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BA76" w14:textId="0EB7C195" w:rsidR="00785EA5" w:rsidRPr="00063FD7" w:rsidRDefault="00CA5F9D" w:rsidP="00785EA5">
      <w:pPr>
        <w:pStyle w:val="Ttulo4"/>
        <w:jc w:val="center"/>
        <w:rPr>
          <w:rFonts w:ascii="Times New Roman" w:hAnsi="Times New Roman" w:cs="Times New Roman"/>
          <w:i w:val="0"/>
          <w:color w:val="auto"/>
        </w:rPr>
      </w:pPr>
      <w:r>
        <w:rPr>
          <w:rFonts w:ascii="Times New Roman" w:hAnsi="Times New Roman" w:cs="Times New Roman"/>
          <w:i w:val="0"/>
          <w:color w:val="auto"/>
          <w:sz w:val="32"/>
        </w:rPr>
        <w:t xml:space="preserve">ANA LUÍZA ELIAS SALGADO </w:t>
      </w:r>
    </w:p>
    <w:p w14:paraId="59952EDC" w14:textId="77777777" w:rsidR="00785EA5" w:rsidRPr="00063FD7" w:rsidRDefault="00785EA5" w:rsidP="00785EA5">
      <w:pPr>
        <w:ind w:right="51"/>
        <w:rPr>
          <w:rFonts w:ascii="Times New Roman" w:hAnsi="Times New Roman"/>
          <w:b/>
          <w:sz w:val="34"/>
        </w:rPr>
      </w:pPr>
    </w:p>
    <w:p w14:paraId="4B33A0A3" w14:textId="77777777" w:rsidR="00785EA5" w:rsidRPr="00063FD7" w:rsidRDefault="00785EA5" w:rsidP="00785EA5">
      <w:pPr>
        <w:ind w:right="51"/>
        <w:rPr>
          <w:rFonts w:ascii="Times New Roman" w:hAnsi="Times New Roman"/>
          <w:b/>
          <w:sz w:val="34"/>
        </w:rPr>
      </w:pPr>
    </w:p>
    <w:p w14:paraId="16A66A94" w14:textId="77777777" w:rsidR="00785EA5" w:rsidRPr="00063FD7" w:rsidRDefault="00785EA5" w:rsidP="00785EA5">
      <w:pPr>
        <w:ind w:right="51"/>
        <w:rPr>
          <w:rFonts w:ascii="Times New Roman" w:hAnsi="Times New Roman"/>
          <w:b/>
          <w:sz w:val="34"/>
        </w:rPr>
      </w:pPr>
    </w:p>
    <w:p w14:paraId="09536FAF" w14:textId="77777777" w:rsidR="00785EA5" w:rsidRPr="00063FD7" w:rsidRDefault="00785EA5" w:rsidP="00785EA5">
      <w:pPr>
        <w:ind w:right="51"/>
        <w:rPr>
          <w:rFonts w:ascii="Times New Roman" w:hAnsi="Times New Roman"/>
          <w:i/>
        </w:rPr>
      </w:pPr>
    </w:p>
    <w:p w14:paraId="268F159A" w14:textId="4AB6D320" w:rsidR="00CA5F9D" w:rsidRPr="003E28CF" w:rsidRDefault="00CA5F9D" w:rsidP="00CA5F9D">
      <w:pPr>
        <w:pStyle w:val="Standard"/>
        <w:spacing w:line="360" w:lineRule="auto"/>
        <w:jc w:val="center"/>
        <w:rPr>
          <w:rFonts w:ascii="Times New Roman" w:hAnsi="Times New Roman" w:cs="Times New Roman"/>
          <w:sz w:val="24"/>
          <w:szCs w:val="24"/>
        </w:rPr>
      </w:pPr>
      <w:r w:rsidRPr="003E28CF">
        <w:rPr>
          <w:rFonts w:ascii="Times New Roman" w:hAnsi="Times New Roman" w:cs="Times New Roman"/>
          <w:b/>
          <w:bCs/>
          <w:sz w:val="24"/>
          <w:szCs w:val="24"/>
        </w:rPr>
        <w:t xml:space="preserve">TRIAGEM DE DROGAS DE ABUSO </w:t>
      </w:r>
      <w:r>
        <w:rPr>
          <w:rFonts w:ascii="Times New Roman" w:hAnsi="Times New Roman" w:cs="Times New Roman"/>
          <w:b/>
          <w:bCs/>
          <w:sz w:val="24"/>
          <w:szCs w:val="24"/>
        </w:rPr>
        <w:t>EM URINA NOS ATENDIMENTOS DO CIATOX/SC:</w:t>
      </w:r>
      <w:r w:rsidRPr="003E28CF">
        <w:rPr>
          <w:rFonts w:ascii="Times New Roman" w:hAnsi="Times New Roman" w:cs="Times New Roman"/>
          <w:b/>
          <w:bCs/>
          <w:sz w:val="24"/>
          <w:szCs w:val="24"/>
        </w:rPr>
        <w:t xml:space="preserve"> PERFIL DE UTILIZAÇÃO E IMPACTO NA ORIENTAÇÃO TERAPÊUTICA</w:t>
      </w:r>
    </w:p>
    <w:p w14:paraId="7B7CE866" w14:textId="77777777" w:rsidR="00785EA5" w:rsidRPr="00063FD7" w:rsidRDefault="00785EA5" w:rsidP="00785EA5">
      <w:pPr>
        <w:ind w:right="51"/>
        <w:rPr>
          <w:rFonts w:ascii="Times New Roman" w:hAnsi="Times New Roman"/>
          <w:b/>
        </w:rPr>
      </w:pPr>
    </w:p>
    <w:p w14:paraId="01EC9D79" w14:textId="77777777" w:rsidR="00785EA5" w:rsidRPr="00063FD7" w:rsidRDefault="00785EA5" w:rsidP="00785EA5">
      <w:pPr>
        <w:ind w:right="51"/>
        <w:rPr>
          <w:rFonts w:ascii="Times New Roman" w:hAnsi="Times New Roman"/>
          <w:b/>
        </w:rPr>
      </w:pPr>
    </w:p>
    <w:p w14:paraId="6D61EDB7" w14:textId="77777777" w:rsidR="00785EA5" w:rsidRPr="00063FD7" w:rsidRDefault="00785EA5" w:rsidP="00785EA5">
      <w:pPr>
        <w:ind w:right="51"/>
        <w:rPr>
          <w:rFonts w:ascii="Times New Roman" w:hAnsi="Times New Roman"/>
        </w:rPr>
      </w:pPr>
    </w:p>
    <w:p w14:paraId="60E97F9D" w14:textId="77777777" w:rsidR="00785EA5" w:rsidRPr="00063FD7" w:rsidRDefault="00785EA5" w:rsidP="00785EA5">
      <w:pPr>
        <w:ind w:right="51"/>
        <w:rPr>
          <w:rFonts w:ascii="Times New Roman" w:hAnsi="Times New Roman"/>
        </w:rPr>
      </w:pPr>
    </w:p>
    <w:p w14:paraId="78D19DCC" w14:textId="77777777" w:rsidR="00785EA5" w:rsidRPr="00063FD7" w:rsidRDefault="00785EA5" w:rsidP="00785EA5">
      <w:pPr>
        <w:ind w:right="51"/>
        <w:rPr>
          <w:rFonts w:ascii="Times New Roman" w:hAnsi="Times New Roman"/>
        </w:rPr>
      </w:pPr>
    </w:p>
    <w:p w14:paraId="1C9F8D4D" w14:textId="77777777" w:rsidR="00785EA5" w:rsidRPr="00063FD7" w:rsidRDefault="00785EA5" w:rsidP="00785EA5">
      <w:pPr>
        <w:ind w:right="51"/>
        <w:rPr>
          <w:rFonts w:ascii="Times New Roman" w:hAnsi="Times New Roman"/>
        </w:rPr>
      </w:pPr>
    </w:p>
    <w:p w14:paraId="2FFC95EB" w14:textId="77777777" w:rsidR="00785EA5" w:rsidRPr="00063FD7" w:rsidRDefault="00785EA5" w:rsidP="00785EA5">
      <w:pPr>
        <w:ind w:right="51"/>
        <w:rPr>
          <w:rFonts w:ascii="Times New Roman" w:hAnsi="Times New Roman"/>
        </w:rPr>
      </w:pPr>
    </w:p>
    <w:p w14:paraId="08103523" w14:textId="4ADD87CA" w:rsidR="00785EA5" w:rsidRPr="00063FD7" w:rsidRDefault="00785EA5" w:rsidP="00785EA5">
      <w:pPr>
        <w:ind w:left="4253" w:right="51"/>
        <w:rPr>
          <w:rFonts w:ascii="Times New Roman" w:hAnsi="Times New Roman"/>
          <w:b/>
        </w:rPr>
      </w:pPr>
      <w:r w:rsidRPr="00063FD7">
        <w:rPr>
          <w:rFonts w:ascii="Times New Roman" w:hAnsi="Times New Roman"/>
          <w:b/>
        </w:rPr>
        <w:t>Trabalho apresentado à Universidade Federal de Santa Catarina,</w:t>
      </w:r>
      <w:r w:rsidR="00CA5F9D">
        <w:rPr>
          <w:rFonts w:ascii="Times New Roman" w:hAnsi="Times New Roman"/>
          <w:b/>
        </w:rPr>
        <w:t xml:space="preserve"> no Departamento de </w:t>
      </w:r>
      <w:r w:rsidR="000870EB">
        <w:rPr>
          <w:rFonts w:ascii="Times New Roman" w:hAnsi="Times New Roman"/>
          <w:b/>
        </w:rPr>
        <w:t xml:space="preserve">Patologia </w:t>
      </w:r>
      <w:r w:rsidR="000870EB" w:rsidRPr="00063FD7">
        <w:rPr>
          <w:rFonts w:ascii="Times New Roman" w:hAnsi="Times New Roman"/>
          <w:b/>
        </w:rPr>
        <w:t>como</w:t>
      </w:r>
      <w:r w:rsidRPr="00063FD7">
        <w:rPr>
          <w:rFonts w:ascii="Times New Roman" w:hAnsi="Times New Roman"/>
          <w:b/>
        </w:rPr>
        <w:t xml:space="preserve"> requisito para a conclusão do Curso de Graduação em Medicina.</w:t>
      </w:r>
    </w:p>
    <w:p w14:paraId="70D32E3E" w14:textId="77777777" w:rsidR="00785EA5" w:rsidRPr="00063FD7" w:rsidRDefault="00785EA5" w:rsidP="00785EA5">
      <w:pPr>
        <w:ind w:right="51"/>
        <w:rPr>
          <w:rFonts w:ascii="Times New Roman" w:hAnsi="Times New Roman"/>
          <w:i/>
        </w:rPr>
      </w:pPr>
    </w:p>
    <w:p w14:paraId="70A1F901" w14:textId="77777777" w:rsidR="00785EA5" w:rsidRPr="00063FD7" w:rsidRDefault="00785EA5" w:rsidP="00785EA5">
      <w:pPr>
        <w:ind w:left="4536" w:right="51"/>
        <w:rPr>
          <w:rFonts w:ascii="Times New Roman" w:hAnsi="Times New Roman"/>
        </w:rPr>
      </w:pPr>
    </w:p>
    <w:p w14:paraId="10DA9E91" w14:textId="77777777" w:rsidR="00785EA5" w:rsidRPr="00063FD7" w:rsidRDefault="00785EA5" w:rsidP="00785EA5">
      <w:pPr>
        <w:ind w:left="4536" w:right="51"/>
        <w:rPr>
          <w:rFonts w:ascii="Times New Roman" w:hAnsi="Times New Roman"/>
        </w:rPr>
      </w:pPr>
    </w:p>
    <w:p w14:paraId="2E01D640" w14:textId="77777777" w:rsidR="00785EA5" w:rsidRPr="00063FD7" w:rsidRDefault="00785EA5" w:rsidP="00785EA5">
      <w:pPr>
        <w:ind w:left="4536" w:right="51"/>
        <w:rPr>
          <w:rFonts w:ascii="Times New Roman" w:hAnsi="Times New Roman"/>
        </w:rPr>
      </w:pPr>
    </w:p>
    <w:p w14:paraId="16DF7479" w14:textId="77777777" w:rsidR="003E57F8" w:rsidRDefault="003E57F8" w:rsidP="00785EA5">
      <w:pPr>
        <w:ind w:left="4536" w:right="51"/>
        <w:rPr>
          <w:rFonts w:ascii="Times New Roman" w:hAnsi="Times New Roman"/>
        </w:rPr>
      </w:pPr>
    </w:p>
    <w:p w14:paraId="1584148F" w14:textId="77777777" w:rsidR="003E57F8" w:rsidRPr="00063FD7" w:rsidRDefault="003E57F8" w:rsidP="00785EA5">
      <w:pPr>
        <w:ind w:left="4536" w:right="51"/>
        <w:rPr>
          <w:rFonts w:ascii="Times New Roman" w:hAnsi="Times New Roman"/>
        </w:rPr>
      </w:pPr>
    </w:p>
    <w:p w14:paraId="6AB17F6E" w14:textId="77777777" w:rsidR="00785EA5" w:rsidRPr="00063FD7" w:rsidRDefault="00785EA5" w:rsidP="00785EA5">
      <w:pPr>
        <w:ind w:left="4536" w:right="51"/>
        <w:rPr>
          <w:rFonts w:ascii="Times New Roman" w:hAnsi="Times New Roman"/>
        </w:rPr>
      </w:pPr>
    </w:p>
    <w:p w14:paraId="36729E0A" w14:textId="77777777" w:rsidR="00785EA5" w:rsidRPr="00063FD7" w:rsidRDefault="00785EA5" w:rsidP="00785EA5">
      <w:pPr>
        <w:ind w:right="51"/>
        <w:jc w:val="center"/>
        <w:rPr>
          <w:rFonts w:ascii="Times New Roman" w:hAnsi="Times New Roman"/>
          <w:b/>
        </w:rPr>
      </w:pPr>
      <w:r w:rsidRPr="00063FD7">
        <w:rPr>
          <w:rFonts w:ascii="Times New Roman" w:hAnsi="Times New Roman"/>
          <w:b/>
        </w:rPr>
        <w:t>Florianópolis</w:t>
      </w:r>
    </w:p>
    <w:p w14:paraId="6625C1DE" w14:textId="77777777" w:rsidR="00785EA5" w:rsidRPr="00063FD7" w:rsidRDefault="00785EA5" w:rsidP="00785EA5">
      <w:pPr>
        <w:ind w:right="51"/>
        <w:jc w:val="center"/>
        <w:rPr>
          <w:rFonts w:ascii="Times New Roman" w:hAnsi="Times New Roman"/>
          <w:b/>
        </w:rPr>
      </w:pPr>
      <w:r w:rsidRPr="00063FD7">
        <w:rPr>
          <w:rFonts w:ascii="Times New Roman" w:hAnsi="Times New Roman"/>
          <w:b/>
        </w:rPr>
        <w:t>Universidade Federal de Santa Catarina</w:t>
      </w:r>
    </w:p>
    <w:p w14:paraId="68E87460" w14:textId="07157A2F" w:rsidR="00C916B9" w:rsidRPr="003E57F8" w:rsidRDefault="00785EA5" w:rsidP="003E57F8">
      <w:pPr>
        <w:ind w:right="51"/>
        <w:jc w:val="center"/>
        <w:rPr>
          <w:rFonts w:ascii="Times New Roman" w:hAnsi="Times New Roman"/>
          <w:b/>
        </w:rPr>
      </w:pPr>
      <w:r w:rsidRPr="00063FD7">
        <w:rPr>
          <w:rFonts w:ascii="Times New Roman" w:hAnsi="Times New Roman"/>
          <w:b/>
        </w:rPr>
        <w:t>2019</w:t>
      </w:r>
    </w:p>
    <w:p w14:paraId="4877FCEF" w14:textId="77777777" w:rsidR="00CA5F9D" w:rsidRPr="00063FD7" w:rsidRDefault="00CA5F9D" w:rsidP="00CA5F9D">
      <w:pPr>
        <w:pStyle w:val="Ttulo4"/>
        <w:jc w:val="center"/>
        <w:rPr>
          <w:rFonts w:ascii="Times New Roman" w:hAnsi="Times New Roman" w:cs="Times New Roman"/>
          <w:i w:val="0"/>
          <w:color w:val="auto"/>
        </w:rPr>
      </w:pPr>
      <w:r>
        <w:rPr>
          <w:rFonts w:ascii="Times New Roman" w:hAnsi="Times New Roman" w:cs="Times New Roman"/>
          <w:i w:val="0"/>
          <w:color w:val="auto"/>
          <w:sz w:val="32"/>
        </w:rPr>
        <w:lastRenderedPageBreak/>
        <w:t xml:space="preserve">ANA LUÍZA ELIAS SALGADO </w:t>
      </w:r>
    </w:p>
    <w:p w14:paraId="0CEA3B4B" w14:textId="77777777" w:rsidR="00C916B9" w:rsidRPr="00063FD7" w:rsidRDefault="00C916B9" w:rsidP="00C916B9">
      <w:pPr>
        <w:ind w:right="51"/>
        <w:rPr>
          <w:rFonts w:ascii="Times New Roman" w:hAnsi="Times New Roman"/>
          <w:b/>
          <w:sz w:val="34"/>
        </w:rPr>
      </w:pPr>
    </w:p>
    <w:p w14:paraId="10F17109" w14:textId="77777777" w:rsidR="00C916B9" w:rsidRPr="00063FD7" w:rsidRDefault="00C916B9" w:rsidP="00C916B9">
      <w:pPr>
        <w:ind w:right="51"/>
        <w:rPr>
          <w:rFonts w:ascii="Times New Roman" w:hAnsi="Times New Roman"/>
          <w:b/>
          <w:sz w:val="34"/>
        </w:rPr>
      </w:pPr>
    </w:p>
    <w:p w14:paraId="198A1002" w14:textId="77777777" w:rsidR="00C916B9" w:rsidRPr="00063FD7" w:rsidRDefault="00C916B9" w:rsidP="00C916B9">
      <w:pPr>
        <w:ind w:right="51"/>
        <w:rPr>
          <w:rFonts w:ascii="Times New Roman" w:hAnsi="Times New Roman"/>
          <w:b/>
          <w:sz w:val="34"/>
        </w:rPr>
      </w:pPr>
    </w:p>
    <w:p w14:paraId="6094D6DF" w14:textId="77777777" w:rsidR="00C916B9" w:rsidRPr="00063FD7" w:rsidRDefault="00C916B9" w:rsidP="00C916B9">
      <w:pPr>
        <w:ind w:right="51"/>
        <w:rPr>
          <w:rFonts w:ascii="Times New Roman" w:hAnsi="Times New Roman"/>
          <w:i/>
        </w:rPr>
      </w:pPr>
    </w:p>
    <w:p w14:paraId="62CE4857" w14:textId="77777777" w:rsidR="00CA5F9D" w:rsidRPr="00063FD7" w:rsidRDefault="00CA5F9D" w:rsidP="00CA5F9D">
      <w:pPr>
        <w:ind w:right="51"/>
        <w:rPr>
          <w:rFonts w:ascii="Times New Roman" w:hAnsi="Times New Roman"/>
          <w:i/>
        </w:rPr>
      </w:pPr>
    </w:p>
    <w:p w14:paraId="1EBA2A05" w14:textId="66EAB152" w:rsidR="00CA5F9D" w:rsidRPr="003E28CF" w:rsidRDefault="00CA5F9D" w:rsidP="00CA5F9D">
      <w:pPr>
        <w:pStyle w:val="Standard"/>
        <w:spacing w:line="360" w:lineRule="auto"/>
        <w:jc w:val="center"/>
        <w:rPr>
          <w:rFonts w:ascii="Times New Roman" w:hAnsi="Times New Roman" w:cs="Times New Roman"/>
          <w:sz w:val="24"/>
          <w:szCs w:val="24"/>
        </w:rPr>
      </w:pPr>
      <w:r w:rsidRPr="003E28CF">
        <w:rPr>
          <w:rFonts w:ascii="Times New Roman" w:hAnsi="Times New Roman" w:cs="Times New Roman"/>
          <w:b/>
          <w:bCs/>
          <w:sz w:val="24"/>
          <w:szCs w:val="24"/>
        </w:rPr>
        <w:t xml:space="preserve">TRIAGEM DE DROGAS DE ABUSO </w:t>
      </w:r>
      <w:r>
        <w:rPr>
          <w:rFonts w:ascii="Times New Roman" w:hAnsi="Times New Roman" w:cs="Times New Roman"/>
          <w:b/>
          <w:bCs/>
          <w:sz w:val="24"/>
          <w:szCs w:val="24"/>
        </w:rPr>
        <w:t xml:space="preserve">EM URINA NOS ATENDIMENTOS DO CIATOX/SC: </w:t>
      </w:r>
      <w:r w:rsidRPr="003E28CF">
        <w:rPr>
          <w:rFonts w:ascii="Times New Roman" w:hAnsi="Times New Roman" w:cs="Times New Roman"/>
          <w:b/>
          <w:bCs/>
          <w:sz w:val="24"/>
          <w:szCs w:val="24"/>
        </w:rPr>
        <w:t xml:space="preserve"> PERFIL DE UTILIZAÇÃO E IMPACTO NA ORIENTAÇÃO TERAPÊUTICA</w:t>
      </w:r>
    </w:p>
    <w:p w14:paraId="39A939F9" w14:textId="77777777" w:rsidR="00C916B9" w:rsidRPr="00063FD7" w:rsidRDefault="00C916B9" w:rsidP="00C916B9">
      <w:pPr>
        <w:ind w:right="51"/>
        <w:rPr>
          <w:rFonts w:ascii="Times New Roman" w:hAnsi="Times New Roman"/>
          <w:b/>
        </w:rPr>
      </w:pPr>
    </w:p>
    <w:p w14:paraId="2C21CEAA" w14:textId="77777777" w:rsidR="00C916B9" w:rsidRPr="00063FD7" w:rsidRDefault="00C916B9" w:rsidP="00C916B9">
      <w:pPr>
        <w:ind w:right="51"/>
        <w:rPr>
          <w:rFonts w:ascii="Times New Roman" w:hAnsi="Times New Roman"/>
        </w:rPr>
      </w:pPr>
    </w:p>
    <w:p w14:paraId="280214FE" w14:textId="77777777" w:rsidR="00C916B9" w:rsidRPr="00063FD7" w:rsidRDefault="00C916B9" w:rsidP="00C916B9">
      <w:pPr>
        <w:ind w:right="51"/>
        <w:rPr>
          <w:rFonts w:ascii="Times New Roman" w:hAnsi="Times New Roman"/>
        </w:rPr>
      </w:pPr>
    </w:p>
    <w:p w14:paraId="72EC27D1" w14:textId="77777777" w:rsidR="00C916B9" w:rsidRPr="00063FD7" w:rsidRDefault="00C916B9" w:rsidP="00C916B9">
      <w:pPr>
        <w:ind w:right="51"/>
        <w:rPr>
          <w:rFonts w:ascii="Times New Roman" w:hAnsi="Times New Roman"/>
        </w:rPr>
      </w:pPr>
    </w:p>
    <w:p w14:paraId="68C06B11" w14:textId="35785551" w:rsidR="00C916B9" w:rsidRPr="00063FD7" w:rsidRDefault="00C916B9" w:rsidP="00C916B9">
      <w:pPr>
        <w:ind w:left="4253" w:right="51"/>
        <w:rPr>
          <w:rFonts w:ascii="Times New Roman" w:hAnsi="Times New Roman"/>
          <w:b/>
        </w:rPr>
      </w:pPr>
      <w:r w:rsidRPr="00063FD7">
        <w:rPr>
          <w:rFonts w:ascii="Times New Roman" w:hAnsi="Times New Roman"/>
          <w:b/>
        </w:rPr>
        <w:t>Trabalho apresentado à Universidade Federal de Santa Catarina,</w:t>
      </w:r>
      <w:r w:rsidR="006D2CB6">
        <w:rPr>
          <w:rFonts w:ascii="Times New Roman" w:hAnsi="Times New Roman"/>
          <w:b/>
        </w:rPr>
        <w:t xml:space="preserve"> no Departamento de </w:t>
      </w:r>
      <w:r w:rsidR="000870EB">
        <w:rPr>
          <w:rFonts w:ascii="Times New Roman" w:hAnsi="Times New Roman"/>
          <w:b/>
        </w:rPr>
        <w:t xml:space="preserve">Patologia </w:t>
      </w:r>
      <w:r w:rsidR="000870EB" w:rsidRPr="00063FD7">
        <w:rPr>
          <w:rFonts w:ascii="Times New Roman" w:hAnsi="Times New Roman"/>
          <w:b/>
        </w:rPr>
        <w:t>como</w:t>
      </w:r>
      <w:r w:rsidRPr="00063FD7">
        <w:rPr>
          <w:rFonts w:ascii="Times New Roman" w:hAnsi="Times New Roman"/>
          <w:b/>
        </w:rPr>
        <w:t xml:space="preserve"> requisito para a conclusão do Curso de Graduação em Medicina.</w:t>
      </w:r>
    </w:p>
    <w:p w14:paraId="38D86BFA" w14:textId="77777777" w:rsidR="00C916B9" w:rsidRPr="00063FD7" w:rsidRDefault="00C916B9" w:rsidP="00C916B9">
      <w:pPr>
        <w:ind w:right="51"/>
        <w:rPr>
          <w:rFonts w:ascii="Times New Roman" w:hAnsi="Times New Roman"/>
          <w:i/>
        </w:rPr>
      </w:pPr>
    </w:p>
    <w:p w14:paraId="61B338E0" w14:textId="77777777" w:rsidR="00C916B9" w:rsidRPr="00063FD7" w:rsidRDefault="00C916B9" w:rsidP="00C916B9">
      <w:pPr>
        <w:ind w:right="51"/>
        <w:rPr>
          <w:rFonts w:ascii="Times New Roman" w:hAnsi="Times New Roman"/>
          <w:i/>
        </w:rPr>
      </w:pPr>
    </w:p>
    <w:p w14:paraId="3399C829" w14:textId="77777777" w:rsidR="00C916B9" w:rsidRPr="00063FD7" w:rsidRDefault="00C916B9" w:rsidP="00C916B9">
      <w:pPr>
        <w:ind w:right="51"/>
        <w:rPr>
          <w:rFonts w:ascii="Times New Roman" w:hAnsi="Times New Roman"/>
          <w:b/>
          <w:sz w:val="28"/>
        </w:rPr>
      </w:pPr>
      <w:r w:rsidRPr="00063FD7">
        <w:rPr>
          <w:rFonts w:ascii="Times New Roman" w:hAnsi="Times New Roman"/>
          <w:b/>
          <w:sz w:val="28"/>
        </w:rPr>
        <w:t>Presidente do Colegiado: Prof. Dr. Aroldo Prohmann de Carvalho</w:t>
      </w:r>
    </w:p>
    <w:p w14:paraId="05DEBAD8" w14:textId="189D260B" w:rsidR="006D2CB6" w:rsidRDefault="00C916B9" w:rsidP="00CA5F9D">
      <w:pPr>
        <w:ind w:right="51"/>
        <w:rPr>
          <w:rFonts w:ascii="Times New Roman" w:hAnsi="Times New Roman"/>
          <w:b/>
          <w:sz w:val="28"/>
        </w:rPr>
      </w:pPr>
      <w:r w:rsidRPr="00063FD7">
        <w:rPr>
          <w:rFonts w:ascii="Times New Roman" w:hAnsi="Times New Roman"/>
          <w:b/>
          <w:sz w:val="28"/>
        </w:rPr>
        <w:t>Professor Orientador: Dr.</w:t>
      </w:r>
      <w:r w:rsidR="00CA5F9D">
        <w:rPr>
          <w:rFonts w:ascii="Times New Roman" w:hAnsi="Times New Roman"/>
          <w:b/>
          <w:sz w:val="28"/>
        </w:rPr>
        <w:t xml:space="preserve"> Pablo Moritz</w:t>
      </w:r>
    </w:p>
    <w:p w14:paraId="5FC93F39" w14:textId="77777777" w:rsidR="00CA5F9D" w:rsidRDefault="00CA5F9D" w:rsidP="00CA5F9D">
      <w:pPr>
        <w:ind w:right="51"/>
        <w:rPr>
          <w:rFonts w:ascii="Times New Roman" w:hAnsi="Times New Roman"/>
          <w:b/>
        </w:rPr>
      </w:pPr>
    </w:p>
    <w:p w14:paraId="4CB2B10E" w14:textId="77777777" w:rsidR="006D2CB6" w:rsidRDefault="006D2CB6" w:rsidP="00C916B9">
      <w:pPr>
        <w:ind w:right="51"/>
        <w:jc w:val="center"/>
        <w:rPr>
          <w:rFonts w:ascii="Times New Roman" w:hAnsi="Times New Roman"/>
          <w:b/>
        </w:rPr>
      </w:pPr>
    </w:p>
    <w:p w14:paraId="083A530C" w14:textId="77777777" w:rsidR="00CA5F9D" w:rsidRDefault="00CA5F9D" w:rsidP="00C916B9">
      <w:pPr>
        <w:ind w:right="51"/>
        <w:jc w:val="center"/>
        <w:rPr>
          <w:rFonts w:ascii="Times New Roman" w:hAnsi="Times New Roman"/>
          <w:b/>
        </w:rPr>
      </w:pPr>
    </w:p>
    <w:p w14:paraId="68269B77" w14:textId="77777777" w:rsidR="00CA5F9D" w:rsidRDefault="00CA5F9D" w:rsidP="00C916B9">
      <w:pPr>
        <w:ind w:right="51"/>
        <w:jc w:val="center"/>
        <w:rPr>
          <w:rFonts w:ascii="Times New Roman" w:hAnsi="Times New Roman"/>
          <w:b/>
        </w:rPr>
      </w:pPr>
    </w:p>
    <w:p w14:paraId="2C271586" w14:textId="77777777" w:rsidR="00CA5F9D" w:rsidRDefault="00CA5F9D" w:rsidP="00C916B9">
      <w:pPr>
        <w:ind w:right="51"/>
        <w:jc w:val="center"/>
        <w:rPr>
          <w:rFonts w:ascii="Times New Roman" w:hAnsi="Times New Roman"/>
          <w:b/>
        </w:rPr>
      </w:pPr>
    </w:p>
    <w:p w14:paraId="74D98B11" w14:textId="77777777" w:rsidR="00111427" w:rsidRDefault="00111427" w:rsidP="00C916B9">
      <w:pPr>
        <w:ind w:right="51"/>
        <w:jc w:val="center"/>
        <w:rPr>
          <w:rFonts w:ascii="Times New Roman" w:hAnsi="Times New Roman"/>
          <w:b/>
        </w:rPr>
      </w:pPr>
    </w:p>
    <w:p w14:paraId="5ED152BF" w14:textId="77777777" w:rsidR="00C916B9" w:rsidRPr="00063FD7" w:rsidRDefault="00C916B9" w:rsidP="00C916B9">
      <w:pPr>
        <w:ind w:right="51"/>
        <w:jc w:val="center"/>
        <w:rPr>
          <w:rFonts w:ascii="Times New Roman" w:hAnsi="Times New Roman"/>
          <w:b/>
        </w:rPr>
      </w:pPr>
      <w:r w:rsidRPr="00063FD7">
        <w:rPr>
          <w:rFonts w:ascii="Times New Roman" w:hAnsi="Times New Roman"/>
          <w:b/>
        </w:rPr>
        <w:t>Florianópolis</w:t>
      </w:r>
    </w:p>
    <w:p w14:paraId="1F6052D0" w14:textId="77777777" w:rsidR="00C916B9" w:rsidRPr="00063FD7" w:rsidRDefault="00C916B9" w:rsidP="00C916B9">
      <w:pPr>
        <w:ind w:right="51"/>
        <w:jc w:val="center"/>
        <w:rPr>
          <w:rFonts w:ascii="Times New Roman" w:hAnsi="Times New Roman"/>
          <w:b/>
        </w:rPr>
      </w:pPr>
      <w:r w:rsidRPr="00063FD7">
        <w:rPr>
          <w:rFonts w:ascii="Times New Roman" w:hAnsi="Times New Roman"/>
          <w:b/>
        </w:rPr>
        <w:t>Universidade Federal de Santa Catarina</w:t>
      </w:r>
    </w:p>
    <w:p w14:paraId="4D55BED8" w14:textId="77777777" w:rsidR="00C916B9" w:rsidRPr="00063FD7" w:rsidRDefault="00C916B9" w:rsidP="00C916B9">
      <w:pPr>
        <w:ind w:right="51"/>
        <w:jc w:val="center"/>
        <w:rPr>
          <w:rFonts w:ascii="Times New Roman" w:hAnsi="Times New Roman"/>
          <w:b/>
        </w:rPr>
      </w:pPr>
      <w:r w:rsidRPr="00063FD7">
        <w:rPr>
          <w:rFonts w:ascii="Times New Roman" w:hAnsi="Times New Roman"/>
          <w:b/>
        </w:rPr>
        <w:t>2019</w:t>
      </w:r>
    </w:p>
    <w:p w14:paraId="6D8730AB" w14:textId="77777777" w:rsidR="00C916B9" w:rsidRPr="00063FD7" w:rsidRDefault="00C916B9" w:rsidP="00032CDD">
      <w:pPr>
        <w:jc w:val="center"/>
        <w:rPr>
          <w:rFonts w:ascii="Times New Roman" w:hAnsi="Times New Roman"/>
          <w:b/>
          <w:sz w:val="32"/>
        </w:rPr>
      </w:pPr>
    </w:p>
    <w:tbl>
      <w:tblPr>
        <w:tblpPr w:leftFromText="141" w:rightFromText="141" w:vertAnchor="text" w:horzAnchor="page" w:tblpX="2738"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8"/>
      </w:tblGrid>
      <w:tr w:rsidR="00063FD7" w:rsidRPr="00063FD7" w14:paraId="498757D3" w14:textId="77777777" w:rsidTr="00063FD7">
        <w:trPr>
          <w:trHeight w:val="3881"/>
        </w:trPr>
        <w:tc>
          <w:tcPr>
            <w:tcW w:w="7188" w:type="dxa"/>
            <w:tcBorders>
              <w:top w:val="single" w:sz="4" w:space="0" w:color="auto"/>
              <w:left w:val="single" w:sz="4" w:space="0" w:color="auto"/>
              <w:bottom w:val="single" w:sz="4" w:space="0" w:color="auto"/>
              <w:right w:val="single" w:sz="4" w:space="0" w:color="auto"/>
            </w:tcBorders>
          </w:tcPr>
          <w:p w14:paraId="766305E8" w14:textId="77777777" w:rsidR="00063FD7" w:rsidRPr="00063FD7" w:rsidRDefault="00063FD7">
            <w:pPr>
              <w:tabs>
                <w:tab w:val="left" w:pos="0"/>
              </w:tabs>
              <w:ind w:right="51"/>
              <w:jc w:val="center"/>
              <w:rPr>
                <w:rFonts w:ascii="Times New Roman" w:hAnsi="Times New Roman"/>
                <w:b/>
                <w:sz w:val="20"/>
                <w:szCs w:val="20"/>
              </w:rPr>
            </w:pPr>
          </w:p>
          <w:p w14:paraId="4FE683CD" w14:textId="0F509D17" w:rsidR="00063FD7" w:rsidRPr="00063FD7" w:rsidRDefault="00063FD7">
            <w:pPr>
              <w:tabs>
                <w:tab w:val="left" w:pos="0"/>
              </w:tabs>
              <w:ind w:right="51"/>
              <w:rPr>
                <w:rFonts w:ascii="Times New Roman" w:hAnsi="Times New Roman"/>
                <w:sz w:val="20"/>
                <w:szCs w:val="20"/>
              </w:rPr>
            </w:pPr>
            <w:r w:rsidRPr="00063FD7">
              <w:rPr>
                <w:rFonts w:ascii="Times New Roman" w:hAnsi="Times New Roman"/>
                <w:sz w:val="20"/>
                <w:szCs w:val="20"/>
              </w:rPr>
              <w:t xml:space="preserve">          </w:t>
            </w:r>
            <w:r w:rsidR="00CA5F9D">
              <w:rPr>
                <w:rFonts w:ascii="Times New Roman" w:hAnsi="Times New Roman"/>
                <w:sz w:val="20"/>
                <w:szCs w:val="20"/>
              </w:rPr>
              <w:t>Salgado. ALE</w:t>
            </w:r>
          </w:p>
          <w:p w14:paraId="72500BA1" w14:textId="3D52F634" w:rsidR="00CA5F9D" w:rsidRPr="003E28CF" w:rsidRDefault="00063FD7" w:rsidP="00CA5F9D">
            <w:pPr>
              <w:pStyle w:val="Standard"/>
              <w:spacing w:line="360" w:lineRule="auto"/>
              <w:jc w:val="center"/>
              <w:rPr>
                <w:rFonts w:ascii="Times New Roman" w:hAnsi="Times New Roman" w:cs="Times New Roman"/>
                <w:sz w:val="24"/>
                <w:szCs w:val="24"/>
              </w:rPr>
            </w:pPr>
            <w:r w:rsidRPr="00063FD7">
              <w:rPr>
                <w:rFonts w:ascii="Times New Roman" w:hAnsi="Times New Roman"/>
                <w:sz w:val="20"/>
                <w:szCs w:val="20"/>
              </w:rPr>
              <w:t xml:space="preserve">    </w:t>
            </w:r>
            <w:r w:rsidR="00CA5F9D">
              <w:rPr>
                <w:rFonts w:ascii="Times New Roman" w:hAnsi="Times New Roman"/>
                <w:sz w:val="20"/>
                <w:szCs w:val="20"/>
              </w:rPr>
              <w:t>Triagem de drogas de abuso em urina nos atendimentos do CIATOX-SC: perfil de utilização e impacto na orientação terapêutica</w:t>
            </w:r>
            <w:r w:rsidRPr="00063FD7">
              <w:rPr>
                <w:rFonts w:ascii="Times New Roman" w:hAnsi="Times New Roman"/>
                <w:sz w:val="20"/>
                <w:szCs w:val="20"/>
              </w:rPr>
              <w:t>/</w:t>
            </w:r>
            <w:r w:rsidR="00CA5F9D">
              <w:rPr>
                <w:rFonts w:ascii="Times New Roman" w:hAnsi="Times New Roman"/>
                <w:sz w:val="20"/>
                <w:szCs w:val="20"/>
              </w:rPr>
              <w:t xml:space="preserve"> Salgado ALE</w:t>
            </w:r>
            <w:r w:rsidRPr="00063FD7">
              <w:rPr>
                <w:rFonts w:ascii="Times New Roman" w:hAnsi="Times New Roman"/>
                <w:sz w:val="20"/>
                <w:szCs w:val="20"/>
              </w:rPr>
              <w:t xml:space="preserve">. – Florianópolis, 2019.  </w:t>
            </w:r>
            <w:r w:rsidR="00CA5F9D" w:rsidRPr="003E28CF">
              <w:rPr>
                <w:rFonts w:ascii="Times New Roman" w:hAnsi="Times New Roman" w:cs="Times New Roman"/>
                <w:b/>
                <w:bCs/>
                <w:sz w:val="24"/>
                <w:szCs w:val="24"/>
              </w:rPr>
              <w:t xml:space="preserve"> </w:t>
            </w:r>
          </w:p>
          <w:p w14:paraId="595B2650" w14:textId="2E9F4E11" w:rsidR="00063FD7" w:rsidRPr="00063FD7" w:rsidRDefault="00950334" w:rsidP="00BE179D">
            <w:pPr>
              <w:tabs>
                <w:tab w:val="left" w:pos="567"/>
              </w:tabs>
              <w:ind w:left="567" w:right="51"/>
              <w:rPr>
                <w:rFonts w:ascii="Times New Roman" w:hAnsi="Times New Roman"/>
                <w:sz w:val="20"/>
                <w:szCs w:val="20"/>
              </w:rPr>
            </w:pPr>
            <w:r>
              <w:rPr>
                <w:rFonts w:ascii="Times New Roman" w:hAnsi="Times New Roman"/>
                <w:sz w:val="20"/>
                <w:szCs w:val="20"/>
              </w:rPr>
              <w:t>26p.</w:t>
            </w:r>
          </w:p>
          <w:p w14:paraId="18D9B8E9" w14:textId="77777777" w:rsidR="00063FD7" w:rsidRPr="00063FD7" w:rsidRDefault="00063FD7">
            <w:pPr>
              <w:tabs>
                <w:tab w:val="left" w:pos="567"/>
              </w:tabs>
              <w:ind w:left="567" w:right="51"/>
              <w:rPr>
                <w:rFonts w:ascii="Times New Roman" w:hAnsi="Times New Roman"/>
                <w:sz w:val="20"/>
                <w:szCs w:val="20"/>
              </w:rPr>
            </w:pPr>
          </w:p>
          <w:p w14:paraId="7397810F" w14:textId="77777777" w:rsidR="00063FD7" w:rsidRPr="00063FD7" w:rsidRDefault="00063FD7">
            <w:pPr>
              <w:tabs>
                <w:tab w:val="left" w:pos="567"/>
              </w:tabs>
              <w:ind w:left="567" w:right="51"/>
              <w:rPr>
                <w:rFonts w:ascii="Times New Roman" w:hAnsi="Times New Roman"/>
                <w:sz w:val="20"/>
                <w:szCs w:val="20"/>
              </w:rPr>
            </w:pPr>
          </w:p>
          <w:p w14:paraId="163F020E" w14:textId="123DEE88" w:rsidR="00063FD7" w:rsidRPr="00063FD7" w:rsidRDefault="00063FD7">
            <w:pPr>
              <w:tabs>
                <w:tab w:val="left" w:pos="851"/>
              </w:tabs>
              <w:ind w:left="851" w:right="51"/>
              <w:rPr>
                <w:rFonts w:ascii="Times New Roman" w:hAnsi="Times New Roman"/>
                <w:sz w:val="20"/>
                <w:szCs w:val="20"/>
              </w:rPr>
            </w:pPr>
            <w:r w:rsidRPr="00063FD7">
              <w:rPr>
                <w:rFonts w:ascii="Times New Roman" w:hAnsi="Times New Roman"/>
                <w:sz w:val="20"/>
                <w:szCs w:val="20"/>
              </w:rPr>
              <w:t xml:space="preserve">Orientador: </w:t>
            </w:r>
            <w:r w:rsidR="00CA5F9D">
              <w:rPr>
                <w:rFonts w:ascii="Times New Roman" w:hAnsi="Times New Roman"/>
                <w:sz w:val="20"/>
                <w:szCs w:val="20"/>
              </w:rPr>
              <w:t>Pablo Moritz</w:t>
            </w:r>
          </w:p>
          <w:p w14:paraId="0A3E9241" w14:textId="77777777" w:rsidR="00063FD7" w:rsidRPr="00063FD7" w:rsidRDefault="00063FD7" w:rsidP="00063FD7">
            <w:pPr>
              <w:tabs>
                <w:tab w:val="left" w:pos="567"/>
              </w:tabs>
              <w:ind w:left="851" w:right="51"/>
              <w:rPr>
                <w:rFonts w:ascii="Times New Roman" w:hAnsi="Times New Roman"/>
                <w:sz w:val="20"/>
                <w:szCs w:val="20"/>
              </w:rPr>
            </w:pPr>
            <w:r w:rsidRPr="00063FD7">
              <w:rPr>
                <w:rFonts w:ascii="Times New Roman" w:hAnsi="Times New Roman"/>
                <w:sz w:val="20"/>
                <w:szCs w:val="20"/>
              </w:rPr>
              <w:t xml:space="preserve">Trabalho de Conclusão de Curso – Universidade Federal de Santa Catarina – Curso de Graduação em Medicina </w:t>
            </w:r>
          </w:p>
          <w:p w14:paraId="1D7D7FD0" w14:textId="77777777" w:rsidR="00063FD7" w:rsidRPr="00063FD7" w:rsidRDefault="00063FD7" w:rsidP="00063FD7">
            <w:pPr>
              <w:tabs>
                <w:tab w:val="left" w:pos="0"/>
              </w:tabs>
              <w:ind w:right="51"/>
              <w:jc w:val="center"/>
              <w:rPr>
                <w:rFonts w:ascii="Times New Roman" w:hAnsi="Times New Roman"/>
                <w:b/>
                <w:sz w:val="20"/>
                <w:szCs w:val="20"/>
              </w:rPr>
            </w:pPr>
          </w:p>
          <w:p w14:paraId="729D0AE1" w14:textId="5A6C15D5" w:rsidR="00063FD7" w:rsidRPr="00E3608A" w:rsidRDefault="003E4465" w:rsidP="00063FD7">
            <w:pPr>
              <w:numPr>
                <w:ilvl w:val="0"/>
                <w:numId w:val="12"/>
              </w:numPr>
              <w:tabs>
                <w:tab w:val="left" w:pos="0"/>
              </w:tabs>
              <w:spacing w:line="240" w:lineRule="auto"/>
              <w:ind w:right="51"/>
              <w:jc w:val="left"/>
              <w:rPr>
                <w:rFonts w:ascii="Times New Roman" w:hAnsi="Times New Roman"/>
                <w:sz w:val="20"/>
                <w:szCs w:val="20"/>
              </w:rPr>
            </w:pPr>
            <w:r>
              <w:rPr>
                <w:rFonts w:ascii="Times New Roman" w:hAnsi="Times New Roman"/>
                <w:sz w:val="20"/>
                <w:szCs w:val="20"/>
              </w:rPr>
              <w:t>Dro</w:t>
            </w:r>
            <w:r w:rsidR="004D2E73">
              <w:rPr>
                <w:rFonts w:ascii="Times New Roman" w:hAnsi="Times New Roman"/>
                <w:sz w:val="20"/>
                <w:szCs w:val="20"/>
              </w:rPr>
              <w:t xml:space="preserve">gas </w:t>
            </w:r>
            <w:r>
              <w:rPr>
                <w:rFonts w:ascii="Times New Roman" w:hAnsi="Times New Roman"/>
                <w:sz w:val="20"/>
                <w:szCs w:val="20"/>
              </w:rPr>
              <w:t xml:space="preserve">ilícitas </w:t>
            </w:r>
            <w:r w:rsidR="004D2E73">
              <w:rPr>
                <w:rFonts w:ascii="Times New Roman" w:hAnsi="Times New Roman"/>
                <w:sz w:val="20"/>
                <w:szCs w:val="20"/>
              </w:rPr>
              <w:t xml:space="preserve">.  2 </w:t>
            </w:r>
            <w:r w:rsidR="00CA5F9D">
              <w:rPr>
                <w:rFonts w:ascii="Times New Roman" w:hAnsi="Times New Roman"/>
                <w:sz w:val="20"/>
                <w:szCs w:val="20"/>
              </w:rPr>
              <w:t>Toxicologia</w:t>
            </w:r>
            <w:r w:rsidR="004D2E73">
              <w:rPr>
                <w:rFonts w:ascii="Times New Roman" w:hAnsi="Times New Roman"/>
                <w:sz w:val="20"/>
                <w:szCs w:val="20"/>
              </w:rPr>
              <w:t>. 3</w:t>
            </w:r>
            <w:r w:rsidR="00063FD7" w:rsidRPr="00E3608A">
              <w:rPr>
                <w:rFonts w:ascii="Times New Roman" w:hAnsi="Times New Roman"/>
                <w:sz w:val="20"/>
                <w:szCs w:val="20"/>
              </w:rPr>
              <w:t>.</w:t>
            </w:r>
            <w:r w:rsidR="00CA5F9D">
              <w:rPr>
                <w:rFonts w:ascii="Times New Roman" w:hAnsi="Times New Roman"/>
                <w:sz w:val="20"/>
                <w:szCs w:val="20"/>
              </w:rPr>
              <w:t xml:space="preserve"> </w:t>
            </w:r>
            <w:r w:rsidR="00E3608A">
              <w:rPr>
                <w:rFonts w:ascii="Times New Roman" w:hAnsi="Times New Roman"/>
                <w:sz w:val="20"/>
                <w:szCs w:val="20"/>
              </w:rPr>
              <w:t xml:space="preserve"> Epidemiologia</w:t>
            </w:r>
            <w:r w:rsidR="004D2E73">
              <w:rPr>
                <w:rFonts w:ascii="Times New Roman" w:hAnsi="Times New Roman"/>
                <w:sz w:val="20"/>
                <w:szCs w:val="20"/>
              </w:rPr>
              <w:t xml:space="preserve">. </w:t>
            </w:r>
          </w:p>
          <w:p w14:paraId="0DB73C0C" w14:textId="77777777" w:rsidR="00063FD7" w:rsidRPr="00063FD7" w:rsidRDefault="00063FD7" w:rsidP="00063FD7">
            <w:pPr>
              <w:tabs>
                <w:tab w:val="left" w:pos="567"/>
              </w:tabs>
              <w:ind w:left="851" w:right="51"/>
              <w:rPr>
                <w:rFonts w:ascii="Times New Roman" w:hAnsi="Times New Roman"/>
                <w:sz w:val="20"/>
                <w:szCs w:val="20"/>
              </w:rPr>
            </w:pPr>
          </w:p>
        </w:tc>
      </w:tr>
    </w:tbl>
    <w:p w14:paraId="68410DB8" w14:textId="77777777" w:rsidR="00063FD7" w:rsidRPr="00063FD7" w:rsidRDefault="00063FD7" w:rsidP="00063FD7">
      <w:pPr>
        <w:tabs>
          <w:tab w:val="left" w:pos="0"/>
        </w:tabs>
        <w:ind w:right="51"/>
        <w:jc w:val="center"/>
        <w:rPr>
          <w:rFonts w:ascii="Times New Roman" w:hAnsi="Times New Roman"/>
          <w:b/>
          <w:sz w:val="32"/>
        </w:rPr>
      </w:pPr>
    </w:p>
    <w:p w14:paraId="22B84468" w14:textId="77777777" w:rsidR="00063FD7" w:rsidRPr="00063FD7" w:rsidRDefault="00063FD7" w:rsidP="00063FD7">
      <w:pPr>
        <w:tabs>
          <w:tab w:val="left" w:pos="0"/>
        </w:tabs>
        <w:ind w:right="51"/>
        <w:jc w:val="center"/>
        <w:rPr>
          <w:rFonts w:ascii="Times New Roman" w:hAnsi="Times New Roman"/>
          <w:b/>
          <w:sz w:val="32"/>
        </w:rPr>
      </w:pPr>
    </w:p>
    <w:p w14:paraId="1225073A" w14:textId="77777777" w:rsidR="00063FD7" w:rsidRPr="00063FD7" w:rsidRDefault="00063FD7" w:rsidP="00063FD7">
      <w:pPr>
        <w:tabs>
          <w:tab w:val="left" w:pos="0"/>
        </w:tabs>
        <w:ind w:right="51"/>
        <w:jc w:val="center"/>
        <w:rPr>
          <w:rFonts w:ascii="Times New Roman" w:hAnsi="Times New Roman"/>
          <w:b/>
          <w:sz w:val="32"/>
        </w:rPr>
      </w:pPr>
    </w:p>
    <w:p w14:paraId="3192ED73" w14:textId="77777777" w:rsidR="00063FD7" w:rsidRPr="00063FD7" w:rsidRDefault="00063FD7" w:rsidP="00063FD7">
      <w:pPr>
        <w:tabs>
          <w:tab w:val="left" w:pos="0"/>
        </w:tabs>
        <w:ind w:right="51"/>
        <w:jc w:val="center"/>
        <w:rPr>
          <w:rFonts w:ascii="Times New Roman" w:hAnsi="Times New Roman"/>
          <w:b/>
          <w:sz w:val="32"/>
        </w:rPr>
      </w:pPr>
    </w:p>
    <w:p w14:paraId="6CAC2326" w14:textId="77777777" w:rsidR="00063FD7" w:rsidRPr="00063FD7" w:rsidRDefault="00063FD7" w:rsidP="00063FD7">
      <w:pPr>
        <w:tabs>
          <w:tab w:val="left" w:pos="0"/>
        </w:tabs>
        <w:ind w:right="51"/>
        <w:jc w:val="center"/>
        <w:rPr>
          <w:rFonts w:ascii="Times New Roman" w:hAnsi="Times New Roman"/>
          <w:b/>
          <w:sz w:val="32"/>
        </w:rPr>
      </w:pPr>
    </w:p>
    <w:p w14:paraId="22CD68DC" w14:textId="77777777" w:rsidR="00063FD7" w:rsidRPr="00063FD7" w:rsidRDefault="00063FD7" w:rsidP="00063FD7">
      <w:pPr>
        <w:tabs>
          <w:tab w:val="left" w:pos="0"/>
        </w:tabs>
        <w:ind w:right="51"/>
        <w:jc w:val="center"/>
        <w:rPr>
          <w:rFonts w:ascii="Times New Roman" w:hAnsi="Times New Roman"/>
          <w:b/>
          <w:sz w:val="32"/>
        </w:rPr>
      </w:pPr>
    </w:p>
    <w:p w14:paraId="3D3C83BC" w14:textId="77777777" w:rsidR="00063FD7" w:rsidRPr="00063FD7" w:rsidRDefault="00063FD7" w:rsidP="00063FD7">
      <w:pPr>
        <w:tabs>
          <w:tab w:val="left" w:pos="0"/>
        </w:tabs>
        <w:ind w:right="51"/>
        <w:jc w:val="center"/>
        <w:rPr>
          <w:rFonts w:ascii="Times New Roman" w:hAnsi="Times New Roman"/>
          <w:b/>
          <w:sz w:val="32"/>
        </w:rPr>
      </w:pPr>
    </w:p>
    <w:p w14:paraId="55968588" w14:textId="77777777" w:rsidR="00063FD7" w:rsidRPr="00063FD7" w:rsidRDefault="00063FD7" w:rsidP="00063FD7">
      <w:pPr>
        <w:tabs>
          <w:tab w:val="left" w:pos="0"/>
        </w:tabs>
        <w:ind w:right="51"/>
        <w:jc w:val="center"/>
        <w:rPr>
          <w:rFonts w:ascii="Times New Roman" w:hAnsi="Times New Roman"/>
          <w:b/>
          <w:sz w:val="32"/>
        </w:rPr>
      </w:pPr>
    </w:p>
    <w:p w14:paraId="0A8DA221" w14:textId="77777777" w:rsidR="00063FD7" w:rsidRPr="00063FD7" w:rsidRDefault="00063FD7" w:rsidP="00063FD7">
      <w:pPr>
        <w:tabs>
          <w:tab w:val="left" w:pos="0"/>
        </w:tabs>
        <w:ind w:right="51"/>
        <w:jc w:val="center"/>
        <w:rPr>
          <w:rFonts w:ascii="Times New Roman" w:hAnsi="Times New Roman"/>
          <w:b/>
          <w:sz w:val="32"/>
        </w:rPr>
      </w:pPr>
    </w:p>
    <w:p w14:paraId="769178CB" w14:textId="77777777" w:rsidR="00063FD7" w:rsidRPr="00063FD7" w:rsidRDefault="00063FD7" w:rsidP="00063FD7">
      <w:pPr>
        <w:tabs>
          <w:tab w:val="left" w:pos="0"/>
        </w:tabs>
        <w:ind w:right="51"/>
        <w:jc w:val="center"/>
        <w:rPr>
          <w:rFonts w:ascii="Times New Roman" w:hAnsi="Times New Roman"/>
          <w:b/>
          <w:sz w:val="32"/>
        </w:rPr>
      </w:pPr>
    </w:p>
    <w:p w14:paraId="45D3F56A" w14:textId="77777777" w:rsidR="00063FD7" w:rsidRPr="00063FD7" w:rsidRDefault="00063FD7" w:rsidP="00063FD7">
      <w:pPr>
        <w:tabs>
          <w:tab w:val="left" w:pos="0"/>
        </w:tabs>
        <w:ind w:right="51"/>
        <w:jc w:val="center"/>
        <w:rPr>
          <w:rFonts w:ascii="Times New Roman" w:hAnsi="Times New Roman"/>
          <w:b/>
          <w:sz w:val="32"/>
        </w:rPr>
      </w:pPr>
    </w:p>
    <w:p w14:paraId="6F7AAC1C" w14:textId="77777777" w:rsidR="00063FD7" w:rsidRPr="00063FD7" w:rsidRDefault="00063FD7" w:rsidP="00063FD7">
      <w:pPr>
        <w:tabs>
          <w:tab w:val="left" w:pos="0"/>
        </w:tabs>
        <w:ind w:right="51"/>
        <w:jc w:val="center"/>
        <w:rPr>
          <w:rFonts w:ascii="Times New Roman" w:hAnsi="Times New Roman"/>
          <w:b/>
          <w:sz w:val="32"/>
        </w:rPr>
      </w:pPr>
    </w:p>
    <w:p w14:paraId="5029AEC0" w14:textId="77777777" w:rsidR="00063FD7" w:rsidRDefault="00063FD7" w:rsidP="00063FD7">
      <w:pPr>
        <w:tabs>
          <w:tab w:val="left" w:pos="0"/>
        </w:tabs>
        <w:ind w:right="51"/>
        <w:jc w:val="center"/>
        <w:rPr>
          <w:rFonts w:ascii="Times New Roman" w:hAnsi="Times New Roman"/>
          <w:b/>
          <w:sz w:val="32"/>
        </w:rPr>
      </w:pPr>
    </w:p>
    <w:p w14:paraId="4A4F7788" w14:textId="77777777" w:rsidR="001608FE" w:rsidRPr="00063FD7" w:rsidRDefault="001608FE" w:rsidP="00063FD7">
      <w:pPr>
        <w:tabs>
          <w:tab w:val="left" w:pos="0"/>
        </w:tabs>
        <w:ind w:right="51"/>
        <w:jc w:val="center"/>
        <w:rPr>
          <w:rFonts w:ascii="Times New Roman" w:hAnsi="Times New Roman"/>
          <w:b/>
          <w:sz w:val="32"/>
        </w:rPr>
      </w:pPr>
    </w:p>
    <w:p w14:paraId="6A21C9E6" w14:textId="77777777" w:rsidR="00063FD7" w:rsidRPr="00063FD7" w:rsidRDefault="00063FD7" w:rsidP="00063FD7">
      <w:pPr>
        <w:tabs>
          <w:tab w:val="left" w:pos="0"/>
        </w:tabs>
        <w:ind w:right="51"/>
        <w:jc w:val="center"/>
        <w:rPr>
          <w:rFonts w:ascii="Times New Roman" w:hAnsi="Times New Roman"/>
          <w:b/>
          <w:sz w:val="32"/>
        </w:rPr>
      </w:pPr>
    </w:p>
    <w:p w14:paraId="2D4B67B4" w14:textId="77777777" w:rsidR="00063FD7" w:rsidRPr="00063FD7" w:rsidRDefault="00063FD7" w:rsidP="00063FD7">
      <w:pPr>
        <w:tabs>
          <w:tab w:val="left" w:pos="0"/>
        </w:tabs>
        <w:ind w:right="51"/>
        <w:jc w:val="center"/>
        <w:rPr>
          <w:rFonts w:ascii="Times New Roman" w:hAnsi="Times New Roman"/>
          <w:b/>
          <w:sz w:val="32"/>
        </w:rPr>
      </w:pPr>
    </w:p>
    <w:p w14:paraId="40D6347D" w14:textId="77777777" w:rsidR="00063FD7" w:rsidRPr="00063FD7" w:rsidRDefault="00063FD7" w:rsidP="00063FD7">
      <w:pPr>
        <w:tabs>
          <w:tab w:val="left" w:pos="0"/>
        </w:tabs>
        <w:ind w:right="51"/>
        <w:jc w:val="center"/>
        <w:rPr>
          <w:rFonts w:ascii="Times New Roman" w:hAnsi="Times New Roman"/>
          <w:b/>
          <w:sz w:val="32"/>
        </w:rPr>
      </w:pPr>
    </w:p>
    <w:p w14:paraId="74A87FEA" w14:textId="77777777" w:rsidR="00063FD7" w:rsidRPr="00063FD7" w:rsidRDefault="00063FD7" w:rsidP="00063FD7">
      <w:pPr>
        <w:tabs>
          <w:tab w:val="left" w:pos="0"/>
        </w:tabs>
        <w:ind w:right="51"/>
        <w:jc w:val="center"/>
        <w:rPr>
          <w:rFonts w:ascii="Times New Roman" w:hAnsi="Times New Roman"/>
          <w:b/>
          <w:sz w:val="32"/>
        </w:rPr>
      </w:pPr>
    </w:p>
    <w:p w14:paraId="7F403269" w14:textId="77777777" w:rsidR="00063FD7" w:rsidRPr="00063FD7" w:rsidRDefault="00063FD7" w:rsidP="00063FD7">
      <w:pPr>
        <w:tabs>
          <w:tab w:val="left" w:pos="0"/>
        </w:tabs>
        <w:ind w:right="51"/>
        <w:jc w:val="center"/>
        <w:rPr>
          <w:rFonts w:ascii="Times New Roman" w:hAnsi="Times New Roman"/>
          <w:b/>
          <w:sz w:val="32"/>
        </w:rPr>
      </w:pPr>
    </w:p>
    <w:p w14:paraId="5CDAD077" w14:textId="77777777" w:rsidR="00063FD7" w:rsidRPr="00063FD7" w:rsidRDefault="00063FD7" w:rsidP="00063FD7">
      <w:pPr>
        <w:tabs>
          <w:tab w:val="left" w:pos="0"/>
        </w:tabs>
        <w:ind w:right="51"/>
        <w:jc w:val="center"/>
        <w:rPr>
          <w:rFonts w:ascii="Times New Roman" w:hAnsi="Times New Roman"/>
          <w:b/>
          <w:sz w:val="32"/>
        </w:rPr>
      </w:pPr>
    </w:p>
    <w:p w14:paraId="517C5BD7" w14:textId="77777777" w:rsidR="0031163A" w:rsidRDefault="0031163A" w:rsidP="0031163A">
      <w:pPr>
        <w:rPr>
          <w:rFonts w:ascii="Times New Roman" w:hAnsi="Times New Roman"/>
          <w:b/>
          <w:sz w:val="32"/>
        </w:rPr>
      </w:pPr>
    </w:p>
    <w:p w14:paraId="2ADC358D" w14:textId="77777777" w:rsidR="0031163A" w:rsidRDefault="0031163A" w:rsidP="0031163A">
      <w:pPr>
        <w:rPr>
          <w:rFonts w:ascii="Times New Roman" w:hAnsi="Times New Roman"/>
          <w:b/>
          <w:sz w:val="32"/>
        </w:rPr>
      </w:pPr>
    </w:p>
    <w:p w14:paraId="54D0C305" w14:textId="77777777" w:rsidR="00E3608A" w:rsidRPr="004B4AA3" w:rsidRDefault="00E3608A" w:rsidP="00B724F7">
      <w:pPr>
        <w:rPr>
          <w:sz w:val="28"/>
        </w:rPr>
      </w:pPr>
    </w:p>
    <w:p w14:paraId="4B925BF6" w14:textId="77777777" w:rsidR="004A26F2" w:rsidRDefault="004A26F2" w:rsidP="006F43C2">
      <w:pPr>
        <w:jc w:val="center"/>
        <w:rPr>
          <w:rFonts w:ascii="Times New Roman" w:hAnsi="Times New Roman"/>
          <w:caps/>
          <w:sz w:val="32"/>
        </w:rPr>
      </w:pPr>
    </w:p>
    <w:p w14:paraId="28B6AAC7" w14:textId="77777777" w:rsidR="004A26F2" w:rsidRDefault="004A26F2" w:rsidP="006F43C2">
      <w:pPr>
        <w:jc w:val="center"/>
        <w:rPr>
          <w:rFonts w:ascii="Times New Roman" w:hAnsi="Times New Roman"/>
          <w:caps/>
          <w:sz w:val="32"/>
        </w:rPr>
      </w:pPr>
    </w:p>
    <w:p w14:paraId="2936A87F" w14:textId="48DEDC4F" w:rsidR="00AB28CC" w:rsidRDefault="00AB28CC" w:rsidP="006F43C2">
      <w:pPr>
        <w:jc w:val="center"/>
        <w:rPr>
          <w:rFonts w:ascii="Times New Roman" w:hAnsi="Times New Roman"/>
          <w:caps/>
          <w:sz w:val="32"/>
        </w:rPr>
      </w:pPr>
      <w:r w:rsidRPr="00AB28CC">
        <w:rPr>
          <w:rFonts w:ascii="Times New Roman" w:hAnsi="Times New Roman"/>
          <w:caps/>
          <w:sz w:val="32"/>
        </w:rPr>
        <w:lastRenderedPageBreak/>
        <w:t>agradecimentos</w:t>
      </w:r>
    </w:p>
    <w:p w14:paraId="7901A34D" w14:textId="77777777" w:rsidR="0045013F" w:rsidRPr="00AB28CC" w:rsidRDefault="0045013F" w:rsidP="006F43C2">
      <w:pPr>
        <w:jc w:val="center"/>
        <w:rPr>
          <w:rFonts w:ascii="Times New Roman" w:hAnsi="Times New Roman"/>
          <w:caps/>
          <w:sz w:val="32"/>
        </w:rPr>
      </w:pPr>
    </w:p>
    <w:p w14:paraId="30EAE388" w14:textId="77777777" w:rsidR="001067D1" w:rsidRDefault="001067D1" w:rsidP="00AB28CC">
      <w:pPr>
        <w:rPr>
          <w:rFonts w:ascii="Times New Roman" w:hAnsi="Times New Roman"/>
          <w:i/>
        </w:rPr>
      </w:pPr>
    </w:p>
    <w:p w14:paraId="6045A9D9" w14:textId="0BA3ACCE" w:rsidR="00BC071B" w:rsidRDefault="00D424FD" w:rsidP="00CA5F9D">
      <w:pPr>
        <w:ind w:firstLine="708"/>
        <w:rPr>
          <w:rFonts w:ascii="Times New Roman" w:hAnsi="Times New Roman"/>
          <w:caps/>
          <w:sz w:val="32"/>
        </w:rPr>
      </w:pPr>
      <w:r>
        <w:rPr>
          <w:rFonts w:ascii="Times New Roman" w:hAnsi="Times New Roman"/>
          <w:i/>
        </w:rPr>
        <w:t xml:space="preserve">Agradeço à minha família </w:t>
      </w:r>
      <w:r w:rsidR="00CA5F9D">
        <w:rPr>
          <w:rFonts w:ascii="Times New Roman" w:hAnsi="Times New Roman"/>
          <w:i/>
        </w:rPr>
        <w:t>pelo a</w:t>
      </w:r>
      <w:r w:rsidR="00603F69">
        <w:rPr>
          <w:rFonts w:ascii="Times New Roman" w:hAnsi="Times New Roman"/>
          <w:i/>
        </w:rPr>
        <w:t>mor e a</w:t>
      </w:r>
      <w:r>
        <w:rPr>
          <w:rFonts w:ascii="Times New Roman" w:hAnsi="Times New Roman"/>
          <w:i/>
        </w:rPr>
        <w:t xml:space="preserve">poio incondicional </w:t>
      </w:r>
      <w:r w:rsidR="00A10511">
        <w:rPr>
          <w:rFonts w:ascii="Times New Roman" w:hAnsi="Times New Roman"/>
          <w:i/>
        </w:rPr>
        <w:t>e</w:t>
      </w:r>
      <w:r w:rsidR="00CA5F9D">
        <w:rPr>
          <w:rFonts w:ascii="Times New Roman" w:hAnsi="Times New Roman"/>
          <w:i/>
        </w:rPr>
        <w:t xml:space="preserve"> a todos que de alguma maneira participaram deste processo de formação como ser humano e profissional. Cada pessoa que passa por nossas vidas </w:t>
      </w:r>
      <w:r w:rsidR="00B0184D">
        <w:rPr>
          <w:rFonts w:ascii="Times New Roman" w:hAnsi="Times New Roman"/>
          <w:i/>
        </w:rPr>
        <w:t>deixa um pouco de si e leva um pouco</w:t>
      </w:r>
      <w:r w:rsidR="00186AF5">
        <w:rPr>
          <w:rFonts w:ascii="Times New Roman" w:hAnsi="Times New Roman"/>
          <w:i/>
        </w:rPr>
        <w:t xml:space="preserve"> </w:t>
      </w:r>
      <w:r w:rsidR="00B0184D">
        <w:rPr>
          <w:rFonts w:ascii="Times New Roman" w:hAnsi="Times New Roman"/>
          <w:i/>
        </w:rPr>
        <w:t>de nós.</w:t>
      </w:r>
    </w:p>
    <w:p w14:paraId="6B91C132" w14:textId="77777777" w:rsidR="00063FD7" w:rsidRDefault="006D2CB6" w:rsidP="00BC071B">
      <w:pPr>
        <w:pStyle w:val="Ttulo1"/>
        <w:tabs>
          <w:tab w:val="left" w:pos="2630"/>
        </w:tabs>
        <w:ind w:right="51"/>
        <w:jc w:val="both"/>
        <w:rPr>
          <w:rFonts w:ascii="Times New Roman" w:hAnsi="Times New Roman" w:cs="Times New Roman"/>
          <w:caps/>
          <w:sz w:val="32"/>
        </w:rPr>
      </w:pPr>
      <w:r>
        <w:rPr>
          <w:rFonts w:ascii="Times New Roman" w:hAnsi="Times New Roman" w:cs="Times New Roman"/>
          <w:caps/>
          <w:sz w:val="32"/>
        </w:rPr>
        <w:br/>
      </w:r>
    </w:p>
    <w:p w14:paraId="5BD560D8" w14:textId="77777777" w:rsidR="00CA5F9D" w:rsidRDefault="00CA5F9D" w:rsidP="00CA5F9D"/>
    <w:p w14:paraId="23F133E2" w14:textId="77777777" w:rsidR="00CA5F9D" w:rsidRDefault="00CA5F9D" w:rsidP="00CA5F9D"/>
    <w:p w14:paraId="776030C7" w14:textId="77777777" w:rsidR="00CA5F9D" w:rsidRDefault="00CA5F9D" w:rsidP="00CA5F9D"/>
    <w:p w14:paraId="403C2DAA" w14:textId="77777777" w:rsidR="00CA5F9D" w:rsidRDefault="00CA5F9D" w:rsidP="00CA5F9D"/>
    <w:p w14:paraId="5FB0B7D6" w14:textId="77777777" w:rsidR="00CA5F9D" w:rsidRDefault="00CA5F9D" w:rsidP="00CA5F9D"/>
    <w:p w14:paraId="198967DC" w14:textId="77777777" w:rsidR="00CA5F9D" w:rsidRDefault="00CA5F9D" w:rsidP="00CA5F9D"/>
    <w:p w14:paraId="4762119A" w14:textId="77777777" w:rsidR="00CA5F9D" w:rsidRDefault="00CA5F9D" w:rsidP="00CA5F9D"/>
    <w:p w14:paraId="184A2102" w14:textId="77777777" w:rsidR="00CA5F9D" w:rsidRDefault="00CA5F9D" w:rsidP="00CA5F9D"/>
    <w:p w14:paraId="6EE0F7F4" w14:textId="77777777" w:rsidR="00CA5F9D" w:rsidRDefault="00CA5F9D" w:rsidP="00CA5F9D"/>
    <w:p w14:paraId="47954E9D" w14:textId="77777777" w:rsidR="00CA5F9D" w:rsidRDefault="00CA5F9D" w:rsidP="00CA5F9D"/>
    <w:p w14:paraId="45F5CA5B" w14:textId="77777777" w:rsidR="00CA5F9D" w:rsidRDefault="00CA5F9D" w:rsidP="00CA5F9D"/>
    <w:p w14:paraId="0160DF6D" w14:textId="77777777" w:rsidR="00CA5F9D" w:rsidRDefault="00CA5F9D" w:rsidP="00CA5F9D"/>
    <w:p w14:paraId="7C680E51" w14:textId="77777777" w:rsidR="00CA5F9D" w:rsidRDefault="00CA5F9D" w:rsidP="00CA5F9D"/>
    <w:p w14:paraId="3EFA42B2" w14:textId="77777777" w:rsidR="00CA5F9D" w:rsidRDefault="00CA5F9D" w:rsidP="00CA5F9D"/>
    <w:p w14:paraId="21DD830E" w14:textId="4621B495" w:rsidR="00CA5F9D" w:rsidRDefault="00CA5F9D" w:rsidP="00CA5F9D"/>
    <w:p w14:paraId="16199D23" w14:textId="77777777" w:rsidR="004A26F2" w:rsidRDefault="004A26F2" w:rsidP="00CA5F9D"/>
    <w:p w14:paraId="49F96223" w14:textId="77777777" w:rsidR="00CA5F9D" w:rsidRDefault="00CA5F9D" w:rsidP="00CA5F9D"/>
    <w:p w14:paraId="427DBCB6" w14:textId="77777777" w:rsidR="00AF03A3" w:rsidRDefault="00AF03A3" w:rsidP="00063FD7">
      <w:pPr>
        <w:ind w:right="51"/>
      </w:pPr>
    </w:p>
    <w:p w14:paraId="65A97A24" w14:textId="77777777" w:rsidR="001608FE" w:rsidRDefault="001608FE" w:rsidP="00063FD7">
      <w:pPr>
        <w:ind w:right="51"/>
      </w:pPr>
    </w:p>
    <w:p w14:paraId="31BF99D6" w14:textId="77777777" w:rsidR="001608FE" w:rsidRDefault="001608FE" w:rsidP="00063FD7">
      <w:pPr>
        <w:ind w:right="51"/>
      </w:pPr>
    </w:p>
    <w:p w14:paraId="37934251" w14:textId="77777777" w:rsidR="00AF03A3" w:rsidRDefault="00AF03A3" w:rsidP="00063FD7">
      <w:pPr>
        <w:ind w:right="51"/>
        <w:rPr>
          <w:rFonts w:ascii="Times New Roman" w:hAnsi="Times New Roman"/>
        </w:rPr>
      </w:pPr>
    </w:p>
    <w:p w14:paraId="7E65B70D" w14:textId="77777777" w:rsidR="00FD3504" w:rsidRDefault="00FD3504" w:rsidP="00FD3504">
      <w:pPr>
        <w:pStyle w:val="Corpodetexto"/>
        <w:rPr>
          <w:rFonts w:ascii="Times New Roman" w:hAnsi="Times New Roman"/>
          <w:b/>
          <w:caps/>
          <w:sz w:val="32"/>
        </w:rPr>
      </w:pPr>
    </w:p>
    <w:p w14:paraId="659CD67E" w14:textId="1E42A94D" w:rsidR="005B578F" w:rsidRDefault="006D2CB6" w:rsidP="00FD3504">
      <w:pPr>
        <w:pStyle w:val="Corpodetexto"/>
        <w:jc w:val="center"/>
        <w:rPr>
          <w:rFonts w:ascii="Times New Roman" w:hAnsi="Times New Roman"/>
          <w:b/>
          <w:caps/>
          <w:sz w:val="32"/>
        </w:rPr>
      </w:pPr>
      <w:r w:rsidRPr="006D2CB6">
        <w:rPr>
          <w:rFonts w:ascii="Times New Roman" w:hAnsi="Times New Roman"/>
          <w:b/>
          <w:caps/>
          <w:sz w:val="32"/>
        </w:rPr>
        <w:lastRenderedPageBreak/>
        <w:t>RESUMO</w:t>
      </w:r>
    </w:p>
    <w:p w14:paraId="6A2D0F92" w14:textId="77777777" w:rsidR="005B578F" w:rsidRPr="005B578F" w:rsidRDefault="005B578F" w:rsidP="005B578F">
      <w:pPr>
        <w:pStyle w:val="Corpodetexto"/>
        <w:jc w:val="center"/>
        <w:rPr>
          <w:rFonts w:ascii="Times New Roman" w:hAnsi="Times New Roman"/>
          <w:b/>
          <w:caps/>
          <w:sz w:val="32"/>
        </w:rPr>
      </w:pPr>
    </w:p>
    <w:p w14:paraId="7981C6CB" w14:textId="77777777" w:rsidR="004D2E73" w:rsidRDefault="00063FD7" w:rsidP="004D2E73">
      <w:pPr>
        <w:pStyle w:val="Standard"/>
        <w:spacing w:line="360" w:lineRule="auto"/>
        <w:ind w:firstLine="360"/>
        <w:jc w:val="both"/>
        <w:rPr>
          <w:rFonts w:ascii="Times New Roman" w:hAnsi="Times New Roman" w:cs="Times New Roman"/>
          <w:sz w:val="24"/>
          <w:szCs w:val="24"/>
        </w:rPr>
      </w:pPr>
      <w:r w:rsidRPr="00063FD7">
        <w:rPr>
          <w:rFonts w:ascii="Times New Roman" w:hAnsi="Times New Roman"/>
          <w:b/>
        </w:rPr>
        <w:t>Introdução</w:t>
      </w:r>
      <w:r w:rsidRPr="00063FD7">
        <w:rPr>
          <w:rFonts w:ascii="Times New Roman" w:hAnsi="Times New Roman"/>
        </w:rPr>
        <w:t xml:space="preserve">: </w:t>
      </w:r>
      <w:r w:rsidR="004744F4">
        <w:rPr>
          <w:rFonts w:ascii="Times New Roman" w:hAnsi="Times New Roman" w:cs="Times New Roman"/>
          <w:sz w:val="24"/>
          <w:szCs w:val="24"/>
        </w:rPr>
        <w:t>O</w:t>
      </w:r>
      <w:r w:rsidR="004744F4" w:rsidRPr="54366DEB">
        <w:rPr>
          <w:rFonts w:ascii="Times New Roman" w:hAnsi="Times New Roman" w:cs="Times New Roman"/>
          <w:sz w:val="24"/>
          <w:szCs w:val="24"/>
        </w:rPr>
        <w:t xml:space="preserve"> teste de triagem de drogas de abuso </w:t>
      </w:r>
      <w:r w:rsidR="004744F4">
        <w:rPr>
          <w:rFonts w:ascii="Times New Roman" w:hAnsi="Times New Roman" w:cs="Times New Roman"/>
          <w:sz w:val="24"/>
          <w:szCs w:val="24"/>
        </w:rPr>
        <w:t xml:space="preserve">(TDA) </w:t>
      </w:r>
      <w:r w:rsidR="004744F4" w:rsidRPr="54366DEB">
        <w:rPr>
          <w:rFonts w:ascii="Times New Roman" w:hAnsi="Times New Roman" w:cs="Times New Roman"/>
          <w:sz w:val="24"/>
          <w:szCs w:val="24"/>
        </w:rPr>
        <w:t xml:space="preserve">urinário é utilizado </w:t>
      </w:r>
      <w:r w:rsidR="004744F4">
        <w:rPr>
          <w:rFonts w:ascii="Times New Roman" w:hAnsi="Times New Roman" w:cs="Times New Roman"/>
          <w:sz w:val="24"/>
          <w:szCs w:val="24"/>
        </w:rPr>
        <w:t xml:space="preserve">no Brasil </w:t>
      </w:r>
      <w:r w:rsidR="004744F4" w:rsidRPr="54366DEB">
        <w:rPr>
          <w:rFonts w:ascii="Times New Roman" w:hAnsi="Times New Roman" w:cs="Times New Roman"/>
          <w:sz w:val="24"/>
          <w:szCs w:val="24"/>
        </w:rPr>
        <w:t>principalmente em serviços de informações e assistências toxicológicas</w:t>
      </w:r>
      <w:r w:rsidR="004744F4">
        <w:rPr>
          <w:rFonts w:ascii="Times New Roman" w:hAnsi="Times New Roman" w:cs="Times New Roman"/>
          <w:sz w:val="24"/>
          <w:szCs w:val="24"/>
        </w:rPr>
        <w:t xml:space="preserve">, </w:t>
      </w:r>
      <w:r w:rsidR="006A6FA7">
        <w:rPr>
          <w:rFonts w:ascii="Times New Roman" w:hAnsi="Times New Roman" w:cs="Times New Roman"/>
          <w:sz w:val="24"/>
          <w:szCs w:val="24"/>
        </w:rPr>
        <w:t>em</w:t>
      </w:r>
      <w:r w:rsidR="004744F4" w:rsidRPr="54366DEB">
        <w:rPr>
          <w:rFonts w:ascii="Times New Roman" w:hAnsi="Times New Roman" w:cs="Times New Roman"/>
          <w:sz w:val="24"/>
          <w:szCs w:val="24"/>
        </w:rPr>
        <w:t xml:space="preserve"> circunstâncias de suspeita de intoxicação</w:t>
      </w:r>
      <w:r w:rsidR="004744F4">
        <w:rPr>
          <w:rFonts w:ascii="Times New Roman" w:hAnsi="Times New Roman" w:cs="Times New Roman"/>
          <w:sz w:val="24"/>
          <w:szCs w:val="24"/>
        </w:rPr>
        <w:t>. O C</w:t>
      </w:r>
      <w:r w:rsidR="004744F4" w:rsidRPr="6A8C6F9D">
        <w:rPr>
          <w:rFonts w:ascii="Times New Roman" w:hAnsi="Times New Roman" w:cs="Times New Roman"/>
          <w:sz w:val="24"/>
          <w:szCs w:val="24"/>
        </w:rPr>
        <w:t>entro de Informações e Assistência Toxicológica de Santa Catarina</w:t>
      </w:r>
      <w:r w:rsidR="004744F4">
        <w:rPr>
          <w:rFonts w:ascii="Times New Roman" w:hAnsi="Times New Roman" w:cs="Times New Roman"/>
          <w:sz w:val="24"/>
          <w:szCs w:val="24"/>
        </w:rPr>
        <w:t xml:space="preserve"> (</w:t>
      </w:r>
      <w:r w:rsidR="004744F4" w:rsidRPr="6A8C6F9D">
        <w:rPr>
          <w:rFonts w:ascii="Times New Roman" w:hAnsi="Times New Roman" w:cs="Times New Roman"/>
          <w:sz w:val="24"/>
          <w:szCs w:val="24"/>
        </w:rPr>
        <w:t>CIATox-SC</w:t>
      </w:r>
      <w:r w:rsidR="004744F4">
        <w:rPr>
          <w:rFonts w:ascii="Times New Roman" w:hAnsi="Times New Roman" w:cs="Times New Roman"/>
          <w:sz w:val="24"/>
          <w:szCs w:val="24"/>
        </w:rPr>
        <w:t>)</w:t>
      </w:r>
      <w:r w:rsidR="004744F4" w:rsidRPr="6A8C6F9D">
        <w:rPr>
          <w:rFonts w:ascii="Times New Roman" w:hAnsi="Times New Roman" w:cs="Times New Roman"/>
          <w:sz w:val="24"/>
          <w:szCs w:val="24"/>
        </w:rPr>
        <w:t xml:space="preserve"> </w:t>
      </w:r>
      <w:r w:rsidR="004744F4">
        <w:rPr>
          <w:rFonts w:ascii="Times New Roman" w:hAnsi="Times New Roman" w:cs="Times New Roman"/>
          <w:sz w:val="24"/>
          <w:szCs w:val="24"/>
        </w:rPr>
        <w:t xml:space="preserve">recebe </w:t>
      </w:r>
      <w:r w:rsidR="004744F4" w:rsidRPr="6A8C6F9D">
        <w:rPr>
          <w:rFonts w:ascii="Times New Roman" w:hAnsi="Times New Roman" w:cs="Times New Roman"/>
          <w:sz w:val="24"/>
          <w:szCs w:val="24"/>
        </w:rPr>
        <w:t>amostras biológicas para triagem</w:t>
      </w:r>
      <w:r w:rsidR="004744F4">
        <w:rPr>
          <w:rFonts w:ascii="Times New Roman" w:hAnsi="Times New Roman" w:cs="Times New Roman"/>
          <w:sz w:val="24"/>
          <w:szCs w:val="24"/>
        </w:rPr>
        <w:t xml:space="preserve"> de drogas de todo o estado de Santa Catarina, auxiliando em diagnóstico e manejo desses casos. </w:t>
      </w:r>
    </w:p>
    <w:p w14:paraId="3F428EAD" w14:textId="02B44B91" w:rsidR="004744F4" w:rsidRDefault="00063FD7" w:rsidP="004D2E73">
      <w:pPr>
        <w:pStyle w:val="Standard"/>
        <w:spacing w:line="360" w:lineRule="auto"/>
        <w:ind w:firstLine="360"/>
        <w:jc w:val="both"/>
        <w:rPr>
          <w:rFonts w:ascii="Times New Roman" w:hAnsi="Times New Roman"/>
        </w:rPr>
      </w:pPr>
      <w:r w:rsidRPr="00063FD7">
        <w:rPr>
          <w:rFonts w:ascii="Times New Roman" w:hAnsi="Times New Roman"/>
          <w:b/>
        </w:rPr>
        <w:t>Objetivos</w:t>
      </w:r>
      <w:r w:rsidR="004744F4">
        <w:rPr>
          <w:rFonts w:ascii="Times New Roman" w:hAnsi="Times New Roman"/>
          <w:b/>
        </w:rPr>
        <w:t>: I</w:t>
      </w:r>
      <w:r w:rsidR="004744F4" w:rsidRPr="6A8C6F9D">
        <w:rPr>
          <w:rFonts w:ascii="Times New Roman" w:hAnsi="Times New Roman" w:cs="Times New Roman"/>
          <w:sz w:val="24"/>
          <w:szCs w:val="24"/>
        </w:rPr>
        <w:t>nvestigar as circunstâncias em que esse teste tem sido utilizado no estado</w:t>
      </w:r>
      <w:r w:rsidR="006A6FA7">
        <w:rPr>
          <w:rFonts w:ascii="Times New Roman" w:hAnsi="Times New Roman"/>
        </w:rPr>
        <w:t xml:space="preserve"> de Santa Catarina</w:t>
      </w:r>
      <w:r w:rsidR="004744F4" w:rsidRPr="6A8C6F9D">
        <w:rPr>
          <w:rFonts w:ascii="Times New Roman" w:hAnsi="Times New Roman" w:cs="Times New Roman"/>
          <w:sz w:val="24"/>
          <w:szCs w:val="24"/>
        </w:rPr>
        <w:t xml:space="preserve"> e avaliar os impactos do resultado laboratorial nas orientações de manejo realizadas pelo Centro de Informação e Assistên</w:t>
      </w:r>
      <w:r w:rsidR="006A6FA7">
        <w:rPr>
          <w:rFonts w:ascii="Times New Roman" w:hAnsi="Times New Roman"/>
        </w:rPr>
        <w:t>cias Toxicológicas (CIATox/SC).</w:t>
      </w:r>
    </w:p>
    <w:p w14:paraId="58061B87" w14:textId="5FC479F6" w:rsidR="00063FD7" w:rsidRDefault="00063FD7" w:rsidP="00FD4210">
      <w:pPr>
        <w:pStyle w:val="Corpodetexto"/>
        <w:ind w:firstLine="360"/>
        <w:rPr>
          <w:rFonts w:ascii="Times New Roman" w:hAnsi="Times New Roman"/>
        </w:rPr>
      </w:pPr>
      <w:r w:rsidRPr="00063FD7">
        <w:rPr>
          <w:rFonts w:ascii="Times New Roman" w:hAnsi="Times New Roman"/>
          <w:b/>
        </w:rPr>
        <w:t>Métodos</w:t>
      </w:r>
      <w:r w:rsidRPr="00063FD7">
        <w:rPr>
          <w:rFonts w:ascii="Times New Roman" w:hAnsi="Times New Roman"/>
        </w:rPr>
        <w:t xml:space="preserve">: </w:t>
      </w:r>
      <w:r w:rsidR="00CB4096">
        <w:rPr>
          <w:rFonts w:ascii="Times New Roman" w:hAnsi="Times New Roman"/>
        </w:rPr>
        <w:t>Estudo descritiv</w:t>
      </w:r>
      <w:r w:rsidR="00BA7208">
        <w:rPr>
          <w:rFonts w:ascii="Times New Roman" w:hAnsi="Times New Roman"/>
        </w:rPr>
        <w:t>o e retrospectivo</w:t>
      </w:r>
      <w:r w:rsidR="00B32E8C">
        <w:rPr>
          <w:rFonts w:ascii="Times New Roman" w:hAnsi="Times New Roman"/>
        </w:rPr>
        <w:t xml:space="preserve"> de caráter quantitativo,</w:t>
      </w:r>
      <w:r w:rsidR="00BA7208">
        <w:rPr>
          <w:rFonts w:ascii="Times New Roman" w:hAnsi="Times New Roman"/>
        </w:rPr>
        <w:t xml:space="preserve"> com base nos </w:t>
      </w:r>
      <w:r w:rsidR="004744F4">
        <w:rPr>
          <w:rFonts w:ascii="Times New Roman" w:hAnsi="Times New Roman"/>
        </w:rPr>
        <w:t>registros de atendimentos do CIATOX-SC de julho a dezembro de 2018. Foram inclu</w:t>
      </w:r>
      <w:r w:rsidR="00D762B6">
        <w:rPr>
          <w:rFonts w:ascii="Times New Roman" w:hAnsi="Times New Roman"/>
        </w:rPr>
        <w:t>ídos 335 atendimentos, com 11</w:t>
      </w:r>
      <w:r w:rsidR="004744F4">
        <w:rPr>
          <w:rFonts w:ascii="Times New Roman" w:hAnsi="Times New Roman"/>
        </w:rPr>
        <w:t xml:space="preserve"> variáveis (</w:t>
      </w:r>
      <w:r w:rsidR="00BA7208">
        <w:rPr>
          <w:rFonts w:ascii="Times New Roman" w:hAnsi="Times New Roman"/>
        </w:rPr>
        <w:t>sexo, idade</w:t>
      </w:r>
      <w:r w:rsidR="00AC519B">
        <w:rPr>
          <w:rFonts w:ascii="Times New Roman" w:hAnsi="Times New Roman"/>
        </w:rPr>
        <w:t>, agente intoxicante</w:t>
      </w:r>
      <w:r w:rsidR="00BA7208">
        <w:rPr>
          <w:rFonts w:ascii="Times New Roman" w:hAnsi="Times New Roman"/>
        </w:rPr>
        <w:t>,</w:t>
      </w:r>
      <w:r w:rsidR="00AC519B">
        <w:rPr>
          <w:rFonts w:ascii="Times New Roman" w:hAnsi="Times New Roman"/>
        </w:rPr>
        <w:t xml:space="preserve"> circunstância da exposição, </w:t>
      </w:r>
      <w:r w:rsidR="00D762B6">
        <w:rPr>
          <w:rFonts w:ascii="Times New Roman" w:hAnsi="Times New Roman"/>
        </w:rPr>
        <w:t xml:space="preserve">via de </w:t>
      </w:r>
      <w:r w:rsidR="008E620F">
        <w:rPr>
          <w:rFonts w:ascii="Times New Roman" w:hAnsi="Times New Roman"/>
        </w:rPr>
        <w:t>intoxicação, circunstância de solicitação do TDA, c</w:t>
      </w:r>
      <w:r w:rsidR="008E620F" w:rsidRPr="003E28CF">
        <w:rPr>
          <w:rFonts w:ascii="Times New Roman" w:hAnsi="Times New Roman"/>
        </w:rPr>
        <w:t>lassificação inicial de gravidade</w:t>
      </w:r>
      <w:r w:rsidR="008E620F">
        <w:rPr>
          <w:rFonts w:ascii="Times New Roman" w:hAnsi="Times New Roman"/>
        </w:rPr>
        <w:t>, resultado do TDA, mudança após resultado, dosagem de substância,</w:t>
      </w:r>
      <w:r w:rsidR="00DF4A0C">
        <w:rPr>
          <w:rFonts w:ascii="Times New Roman" w:hAnsi="Times New Roman"/>
        </w:rPr>
        <w:t xml:space="preserve"> ponto máximo de gravidade </w:t>
      </w:r>
      <w:r w:rsidR="008C6060">
        <w:rPr>
          <w:rFonts w:ascii="Times New Roman" w:hAnsi="Times New Roman"/>
        </w:rPr>
        <w:t>do caso</w:t>
      </w:r>
      <w:r w:rsidR="008E620F">
        <w:rPr>
          <w:rFonts w:ascii="Times New Roman" w:hAnsi="Times New Roman"/>
        </w:rPr>
        <w:t xml:space="preserve">). </w:t>
      </w:r>
      <w:r w:rsidR="00B32E8C">
        <w:rPr>
          <w:rFonts w:ascii="Times New Roman" w:hAnsi="Times New Roman"/>
        </w:rPr>
        <w:t>Para análise dos dados, foi utilizado o programa Mi</w:t>
      </w:r>
      <w:r w:rsidR="00AC519B">
        <w:rPr>
          <w:rFonts w:ascii="Times New Roman" w:hAnsi="Times New Roman"/>
        </w:rPr>
        <w:t xml:space="preserve">crosoft Excel 2013. </w:t>
      </w:r>
    </w:p>
    <w:p w14:paraId="6157EC5B" w14:textId="7967722E" w:rsidR="00FD4210" w:rsidRDefault="00063FD7" w:rsidP="00D762B6">
      <w:pPr>
        <w:ind w:firstLine="708"/>
        <w:rPr>
          <w:rFonts w:ascii="Times New Roman" w:hAnsi="Times New Roman"/>
        </w:rPr>
      </w:pPr>
      <w:r w:rsidRPr="00063FD7">
        <w:rPr>
          <w:rFonts w:ascii="Times New Roman" w:hAnsi="Times New Roman"/>
          <w:b/>
        </w:rPr>
        <w:t>Resultados</w:t>
      </w:r>
      <w:r w:rsidRPr="00063FD7">
        <w:rPr>
          <w:rFonts w:ascii="Times New Roman" w:hAnsi="Times New Roman"/>
        </w:rPr>
        <w:t>:</w:t>
      </w:r>
      <w:r w:rsidR="004C15B6" w:rsidRPr="004C15B6">
        <w:rPr>
          <w:rFonts w:ascii="Times New Roman" w:hAnsi="Times New Roman"/>
        </w:rPr>
        <w:t xml:space="preserve"> </w:t>
      </w:r>
      <w:r w:rsidR="004C15B6" w:rsidRPr="000122EB">
        <w:rPr>
          <w:rFonts w:ascii="Times New Roman" w:hAnsi="Times New Roman"/>
        </w:rPr>
        <w:t xml:space="preserve">A média de idade de atendimento foi 29,64 anos, </w:t>
      </w:r>
      <w:r w:rsidR="004C15B6">
        <w:rPr>
          <w:rFonts w:ascii="Times New Roman" w:hAnsi="Times New Roman"/>
        </w:rPr>
        <w:t>com</w:t>
      </w:r>
      <w:r w:rsidR="004C15B6" w:rsidRPr="000122EB">
        <w:rPr>
          <w:rFonts w:ascii="Times New Roman" w:hAnsi="Times New Roman"/>
        </w:rPr>
        <w:t xml:space="preserve"> distribuição de sexo</w:t>
      </w:r>
      <w:r w:rsidR="006A6FA7">
        <w:rPr>
          <w:rFonts w:ascii="Times New Roman" w:hAnsi="Times New Roman"/>
        </w:rPr>
        <w:t xml:space="preserve"> similar. </w:t>
      </w:r>
      <w:r w:rsidR="004C15B6" w:rsidRPr="000122EB">
        <w:rPr>
          <w:rFonts w:ascii="Times New Roman" w:hAnsi="Times New Roman"/>
        </w:rPr>
        <w:t>O relato de int</w:t>
      </w:r>
      <w:r w:rsidR="004C15B6">
        <w:rPr>
          <w:rFonts w:ascii="Times New Roman" w:hAnsi="Times New Roman"/>
        </w:rPr>
        <w:t>oxicação</w:t>
      </w:r>
      <w:r w:rsidR="004C15B6" w:rsidRPr="000122EB">
        <w:rPr>
          <w:rFonts w:ascii="Times New Roman" w:hAnsi="Times New Roman"/>
        </w:rPr>
        <w:t xml:space="preserve"> foi maior para benzod</w:t>
      </w:r>
      <w:r w:rsidR="00DC6013">
        <w:rPr>
          <w:rFonts w:ascii="Times New Roman" w:hAnsi="Times New Roman"/>
        </w:rPr>
        <w:t>iazepínicos (42,85%</w:t>
      </w:r>
      <w:r w:rsidR="004C15B6" w:rsidRPr="000122EB">
        <w:rPr>
          <w:rFonts w:ascii="Times New Roman" w:hAnsi="Times New Roman"/>
        </w:rPr>
        <w:t>), seguido de tricíclicos (20,30%) e cocaína/crack (20,30%).</w:t>
      </w:r>
      <w:r w:rsidR="00825E19">
        <w:rPr>
          <w:rFonts w:ascii="Times New Roman" w:hAnsi="Times New Roman"/>
        </w:rPr>
        <w:t xml:space="preserve"> </w:t>
      </w:r>
      <w:r w:rsidR="008E620F">
        <w:rPr>
          <w:rFonts w:ascii="Times New Roman" w:hAnsi="Times New Roman"/>
        </w:rPr>
        <w:t>Nos 201 casos sem</w:t>
      </w:r>
      <w:r w:rsidR="00825E19" w:rsidRPr="000122EB">
        <w:rPr>
          <w:rFonts w:ascii="Times New Roman" w:hAnsi="Times New Roman"/>
        </w:rPr>
        <w:t xml:space="preserve"> suspeita de agente intoxicante,</w:t>
      </w:r>
      <w:r w:rsidR="00FD4210">
        <w:rPr>
          <w:rFonts w:ascii="Times New Roman" w:hAnsi="Times New Roman"/>
        </w:rPr>
        <w:t xml:space="preserve"> o</w:t>
      </w:r>
      <w:r w:rsidR="00825E19" w:rsidRPr="000122EB">
        <w:rPr>
          <w:rFonts w:ascii="Times New Roman" w:hAnsi="Times New Roman"/>
        </w:rPr>
        <w:t xml:space="preserve"> TDA foi d</w:t>
      </w:r>
      <w:r w:rsidR="00825E19">
        <w:rPr>
          <w:rFonts w:ascii="Times New Roman" w:hAnsi="Times New Roman"/>
        </w:rPr>
        <w:t xml:space="preserve">etectável em 95 casos (47,26%), e destes, </w:t>
      </w:r>
      <w:r w:rsidR="00825E19" w:rsidRPr="000122EB">
        <w:rPr>
          <w:rFonts w:ascii="Times New Roman" w:hAnsi="Times New Roman"/>
        </w:rPr>
        <w:t xml:space="preserve">trouxe uma nova possibilidade diagnóstica ou de manejo em </w:t>
      </w:r>
      <w:r w:rsidR="004654A4">
        <w:rPr>
          <w:rFonts w:ascii="Times New Roman" w:hAnsi="Times New Roman"/>
        </w:rPr>
        <w:t>52</w:t>
      </w:r>
      <w:r w:rsidR="00825E19" w:rsidRPr="000122EB">
        <w:rPr>
          <w:rFonts w:ascii="Times New Roman" w:hAnsi="Times New Roman"/>
        </w:rPr>
        <w:t xml:space="preserve"> (54,74%; 15,52% do total geral),</w:t>
      </w:r>
      <w:r w:rsidR="001E1EE1">
        <w:rPr>
          <w:rFonts w:ascii="Times New Roman" w:hAnsi="Times New Roman"/>
        </w:rPr>
        <w:t xml:space="preserve"> </w:t>
      </w:r>
      <w:r w:rsidR="001E1EE1" w:rsidRPr="000122EB">
        <w:rPr>
          <w:rFonts w:ascii="Times New Roman" w:hAnsi="Times New Roman"/>
        </w:rPr>
        <w:t>Dos 56 casos com agente conhecido</w:t>
      </w:r>
      <w:r w:rsidR="001E1EE1">
        <w:rPr>
          <w:rFonts w:ascii="Times New Roman" w:hAnsi="Times New Roman"/>
        </w:rPr>
        <w:t xml:space="preserve">, 45 </w:t>
      </w:r>
      <w:r w:rsidR="001E1EE1" w:rsidRPr="000122EB">
        <w:rPr>
          <w:rFonts w:ascii="Times New Roman" w:hAnsi="Times New Roman"/>
        </w:rPr>
        <w:t xml:space="preserve">tiveram teste de triagem </w:t>
      </w:r>
      <w:r w:rsidR="001E1EE1">
        <w:rPr>
          <w:rFonts w:ascii="Times New Roman" w:hAnsi="Times New Roman"/>
        </w:rPr>
        <w:t xml:space="preserve">detectável, com </w:t>
      </w:r>
      <w:r w:rsidR="001E1EE1" w:rsidRPr="000122EB">
        <w:rPr>
          <w:rFonts w:ascii="Times New Roman" w:hAnsi="Times New Roman"/>
        </w:rPr>
        <w:t xml:space="preserve">91,11% </w:t>
      </w:r>
      <w:r w:rsidR="00FD4210" w:rsidRPr="000122EB">
        <w:rPr>
          <w:rFonts w:ascii="Times New Roman" w:hAnsi="Times New Roman"/>
        </w:rPr>
        <w:t>confirmand</w:t>
      </w:r>
      <w:r w:rsidR="00FD4210">
        <w:rPr>
          <w:rFonts w:ascii="Times New Roman" w:hAnsi="Times New Roman"/>
        </w:rPr>
        <w:t>o</w:t>
      </w:r>
      <w:r w:rsidR="001E1EE1" w:rsidRPr="000122EB">
        <w:rPr>
          <w:rFonts w:ascii="Times New Roman" w:hAnsi="Times New Roman"/>
        </w:rPr>
        <w:t xml:space="preserve"> a exposição</w:t>
      </w:r>
      <w:r w:rsidR="001E1EE1">
        <w:rPr>
          <w:rFonts w:ascii="Times New Roman" w:hAnsi="Times New Roman"/>
        </w:rPr>
        <w:t xml:space="preserve">, sendo os restantes </w:t>
      </w:r>
      <w:r w:rsidR="001E1EE1" w:rsidRPr="000122EB">
        <w:rPr>
          <w:rFonts w:ascii="Times New Roman" w:hAnsi="Times New Roman"/>
        </w:rPr>
        <w:t>relacionados com exposição intrahospitalar ou com nova possibilidade diagnóstica</w:t>
      </w:r>
      <w:r w:rsidR="001E1EE1">
        <w:rPr>
          <w:rFonts w:ascii="Times New Roman" w:hAnsi="Times New Roman"/>
        </w:rPr>
        <w:t xml:space="preserve"> sem mudança direta de conduta. </w:t>
      </w:r>
    </w:p>
    <w:p w14:paraId="2BDD813D" w14:textId="4576F0FF" w:rsidR="00D762B6" w:rsidRDefault="00063FD7" w:rsidP="00D762B6">
      <w:pPr>
        <w:ind w:firstLine="708"/>
        <w:rPr>
          <w:rFonts w:ascii="Times New Roman" w:hAnsi="Times New Roman"/>
        </w:rPr>
      </w:pPr>
      <w:r w:rsidRPr="00063FD7">
        <w:rPr>
          <w:rFonts w:ascii="Times New Roman" w:hAnsi="Times New Roman"/>
          <w:b/>
        </w:rPr>
        <w:t>Conclusões</w:t>
      </w:r>
      <w:r w:rsidRPr="00063FD7">
        <w:rPr>
          <w:rFonts w:ascii="Times New Roman" w:hAnsi="Times New Roman"/>
        </w:rPr>
        <w:t xml:space="preserve">: </w:t>
      </w:r>
      <w:r w:rsidR="00D762B6" w:rsidRPr="00704383">
        <w:rPr>
          <w:rFonts w:ascii="Times New Roman" w:hAnsi="Times New Roman"/>
        </w:rPr>
        <w:t>O presente est</w:t>
      </w:r>
      <w:r w:rsidR="004D2E73">
        <w:rPr>
          <w:rFonts w:ascii="Times New Roman" w:hAnsi="Times New Roman"/>
        </w:rPr>
        <w:t>udo foi capaz de demostrar que</w:t>
      </w:r>
      <w:r w:rsidR="00D762B6" w:rsidRPr="00704383">
        <w:rPr>
          <w:rFonts w:ascii="Times New Roman" w:hAnsi="Times New Roman"/>
        </w:rPr>
        <w:t xml:space="preserve"> o teste</w:t>
      </w:r>
      <w:r w:rsidR="004D2E73">
        <w:rPr>
          <w:rFonts w:ascii="Times New Roman" w:hAnsi="Times New Roman"/>
        </w:rPr>
        <w:t xml:space="preserve"> de triagem de drogas de abuso auxilia</w:t>
      </w:r>
      <w:r w:rsidR="00D762B6" w:rsidRPr="00704383">
        <w:rPr>
          <w:rFonts w:ascii="Times New Roman" w:hAnsi="Times New Roman"/>
        </w:rPr>
        <w:t xml:space="preserve"> tanto em diagnóstico quanto manejo em cerca de 30% dos casos com agente desconhecido ou suspeito, e com menor contribuição em casos de agente conhecido (menos de 20% dos casos com mudança de diagnóstico e nenhum com mudança clínica direta).</w:t>
      </w:r>
    </w:p>
    <w:p w14:paraId="25A846F6" w14:textId="496B9E78" w:rsidR="00063FD7" w:rsidRDefault="00063FD7" w:rsidP="00063FD7">
      <w:pPr>
        <w:pStyle w:val="Corpodetexto"/>
        <w:rPr>
          <w:rFonts w:ascii="Times New Roman" w:hAnsi="Times New Roman"/>
        </w:rPr>
      </w:pPr>
    </w:p>
    <w:p w14:paraId="43B7146C" w14:textId="316B2E6C" w:rsidR="00063FD7" w:rsidRPr="00BA7208" w:rsidRDefault="00063FD7" w:rsidP="00063FD7">
      <w:pPr>
        <w:rPr>
          <w:rFonts w:ascii="Times New Roman" w:hAnsi="Times New Roman"/>
        </w:rPr>
      </w:pPr>
      <w:r w:rsidRPr="00063FD7">
        <w:rPr>
          <w:rFonts w:ascii="Times New Roman" w:hAnsi="Times New Roman"/>
          <w:b/>
        </w:rPr>
        <w:t>Palavras-chave:</w:t>
      </w:r>
      <w:r w:rsidR="00E33368">
        <w:rPr>
          <w:rFonts w:ascii="Times New Roman" w:hAnsi="Times New Roman"/>
          <w:b/>
        </w:rPr>
        <w:t xml:space="preserve"> </w:t>
      </w:r>
      <w:r w:rsidR="00E97A1D">
        <w:rPr>
          <w:rFonts w:ascii="Times New Roman" w:hAnsi="Times New Roman"/>
        </w:rPr>
        <w:t>D</w:t>
      </w:r>
      <w:r w:rsidR="00E33368">
        <w:rPr>
          <w:rFonts w:ascii="Times New Roman" w:hAnsi="Times New Roman"/>
        </w:rPr>
        <w:t xml:space="preserve">rogas </w:t>
      </w:r>
      <w:r w:rsidR="003E4465">
        <w:rPr>
          <w:rFonts w:ascii="Times New Roman" w:hAnsi="Times New Roman"/>
        </w:rPr>
        <w:t>ilícitas;</w:t>
      </w:r>
      <w:r w:rsidR="00E33368">
        <w:rPr>
          <w:rFonts w:ascii="Times New Roman" w:hAnsi="Times New Roman"/>
        </w:rPr>
        <w:t xml:space="preserve"> Toxicologia; </w:t>
      </w:r>
      <w:r w:rsidR="004D2E73">
        <w:rPr>
          <w:rFonts w:ascii="Times New Roman" w:hAnsi="Times New Roman"/>
        </w:rPr>
        <w:t xml:space="preserve">Epidemiologia </w:t>
      </w:r>
    </w:p>
    <w:p w14:paraId="3C3E9B57" w14:textId="77777777" w:rsidR="00402D50" w:rsidRPr="00402D50" w:rsidRDefault="00402D50" w:rsidP="00402D50">
      <w:pPr>
        <w:pStyle w:val="Ttulo1"/>
        <w:ind w:right="51"/>
        <w:rPr>
          <w:rFonts w:ascii="Times New Roman" w:hAnsi="Times New Roman" w:cs="Times New Roman"/>
          <w:color w:val="000000"/>
          <w:sz w:val="32"/>
          <w:szCs w:val="32"/>
        </w:rPr>
      </w:pPr>
      <w:r w:rsidRPr="00402D50">
        <w:rPr>
          <w:rFonts w:ascii="Times New Roman" w:hAnsi="Times New Roman" w:cs="Times New Roman"/>
          <w:color w:val="000000"/>
          <w:sz w:val="32"/>
          <w:szCs w:val="32"/>
        </w:rPr>
        <w:lastRenderedPageBreak/>
        <w:t>SUMMARY</w:t>
      </w:r>
    </w:p>
    <w:p w14:paraId="6C519220" w14:textId="17B6462A" w:rsidR="00402D50" w:rsidRPr="00402D50" w:rsidRDefault="00402D50" w:rsidP="009432DF">
      <w:pPr>
        <w:pStyle w:val="Ttulo1"/>
        <w:ind w:right="51" w:firstLine="708"/>
        <w:jc w:val="both"/>
        <w:rPr>
          <w:rFonts w:ascii="Times New Roman" w:hAnsi="Times New Roman" w:cs="Times New Roman"/>
          <w:b w:val="0"/>
          <w:color w:val="000000"/>
          <w:sz w:val="24"/>
          <w:szCs w:val="24"/>
        </w:rPr>
      </w:pPr>
      <w:proofErr w:type="spellStart"/>
      <w:r w:rsidRPr="00402D50">
        <w:rPr>
          <w:rFonts w:ascii="Times New Roman" w:hAnsi="Times New Roman" w:cs="Times New Roman"/>
          <w:color w:val="000000"/>
          <w:sz w:val="24"/>
          <w:szCs w:val="24"/>
        </w:rPr>
        <w:t>Introduction</w:t>
      </w:r>
      <w:proofErr w:type="spellEnd"/>
      <w:r w:rsidRPr="00402D50">
        <w:rPr>
          <w:rFonts w:ascii="Times New Roman" w:hAnsi="Times New Roman" w:cs="Times New Roman"/>
          <w:color w:val="000000"/>
          <w:sz w:val="24"/>
          <w:szCs w:val="24"/>
        </w:rPr>
        <w:t xml:space="preserve">: </w:t>
      </w:r>
      <w:r w:rsidRPr="00402D50">
        <w:rPr>
          <w:rFonts w:ascii="Times New Roman" w:hAnsi="Times New Roman" w:cs="Times New Roman"/>
          <w:b w:val="0"/>
          <w:color w:val="000000"/>
          <w:sz w:val="24"/>
          <w:szCs w:val="24"/>
        </w:rPr>
        <w:t>The urin</w:t>
      </w:r>
      <w:r w:rsidR="00B81E66">
        <w:rPr>
          <w:rFonts w:ascii="Times New Roman" w:hAnsi="Times New Roman" w:cs="Times New Roman"/>
          <w:b w:val="0"/>
          <w:color w:val="000000"/>
          <w:sz w:val="24"/>
          <w:szCs w:val="24"/>
        </w:rPr>
        <w:t>e</w:t>
      </w:r>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drug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screening</w:t>
      </w:r>
      <w:proofErr w:type="spellEnd"/>
      <w:r w:rsidRPr="00402D50">
        <w:rPr>
          <w:rFonts w:ascii="Times New Roman" w:hAnsi="Times New Roman" w:cs="Times New Roman"/>
          <w:b w:val="0"/>
          <w:color w:val="000000"/>
          <w:sz w:val="24"/>
          <w:szCs w:val="24"/>
        </w:rPr>
        <w:t xml:space="preserve"> </w:t>
      </w:r>
      <w:r w:rsidR="00624F6F">
        <w:rPr>
          <w:rFonts w:ascii="Times New Roman" w:hAnsi="Times New Roman" w:cs="Times New Roman"/>
          <w:b w:val="0"/>
          <w:color w:val="000000"/>
          <w:sz w:val="24"/>
          <w:szCs w:val="24"/>
        </w:rPr>
        <w:t xml:space="preserve"> (UDS)</w:t>
      </w:r>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used</w:t>
      </w:r>
      <w:proofErr w:type="spellEnd"/>
      <w:r w:rsidRPr="00402D50">
        <w:rPr>
          <w:rFonts w:ascii="Times New Roman" w:hAnsi="Times New Roman" w:cs="Times New Roman"/>
          <w:b w:val="0"/>
          <w:color w:val="000000"/>
          <w:sz w:val="24"/>
          <w:szCs w:val="24"/>
        </w:rPr>
        <w:t xml:space="preserve"> in </w:t>
      </w:r>
      <w:proofErr w:type="spellStart"/>
      <w:r w:rsidRPr="00402D50">
        <w:rPr>
          <w:rFonts w:ascii="Times New Roman" w:hAnsi="Times New Roman" w:cs="Times New Roman"/>
          <w:b w:val="0"/>
          <w:color w:val="000000"/>
          <w:sz w:val="24"/>
          <w:szCs w:val="24"/>
        </w:rPr>
        <w:t>Brazil</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mainly</w:t>
      </w:r>
      <w:proofErr w:type="spellEnd"/>
      <w:r w:rsidRPr="00402D50">
        <w:rPr>
          <w:rFonts w:ascii="Times New Roman" w:hAnsi="Times New Roman" w:cs="Times New Roman"/>
          <w:b w:val="0"/>
          <w:color w:val="000000"/>
          <w:sz w:val="24"/>
          <w:szCs w:val="24"/>
        </w:rPr>
        <w:t xml:space="preserve"> for </w:t>
      </w:r>
      <w:proofErr w:type="spellStart"/>
      <w:r w:rsidRPr="00402D50">
        <w:rPr>
          <w:rFonts w:ascii="Times New Roman" w:hAnsi="Times New Roman" w:cs="Times New Roman"/>
          <w:b w:val="0"/>
          <w:color w:val="000000"/>
          <w:sz w:val="24"/>
          <w:szCs w:val="24"/>
        </w:rPr>
        <w:t>information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services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toxicological</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assistance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under</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circumstances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suspected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intoxication</w:t>
      </w:r>
      <w:proofErr w:type="spellEnd"/>
      <w:r w:rsidRPr="00402D50">
        <w:rPr>
          <w:rFonts w:ascii="Times New Roman" w:hAnsi="Times New Roman" w:cs="Times New Roman"/>
          <w:b w:val="0"/>
          <w:color w:val="000000"/>
          <w:sz w:val="24"/>
          <w:szCs w:val="24"/>
        </w:rPr>
        <w:t xml:space="preserve">. The Santa Catarina </w:t>
      </w:r>
      <w:proofErr w:type="spellStart"/>
      <w:r w:rsidRPr="00402D50">
        <w:rPr>
          <w:rFonts w:ascii="Times New Roman" w:hAnsi="Times New Roman" w:cs="Times New Roman"/>
          <w:b w:val="0"/>
          <w:color w:val="000000"/>
          <w:sz w:val="24"/>
          <w:szCs w:val="24"/>
        </w:rPr>
        <w:t>Toxicological</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Information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Assistance</w:t>
      </w:r>
      <w:proofErr w:type="spellEnd"/>
      <w:r w:rsidRPr="00402D50">
        <w:rPr>
          <w:rFonts w:ascii="Times New Roman" w:hAnsi="Times New Roman" w:cs="Times New Roman"/>
          <w:b w:val="0"/>
          <w:color w:val="000000"/>
          <w:sz w:val="24"/>
          <w:szCs w:val="24"/>
        </w:rPr>
        <w:t xml:space="preserve"> Center (</w:t>
      </w:r>
      <w:proofErr w:type="spellStart"/>
      <w:r w:rsidRPr="00402D50">
        <w:rPr>
          <w:rFonts w:ascii="Times New Roman" w:hAnsi="Times New Roman" w:cs="Times New Roman"/>
          <w:b w:val="0"/>
          <w:color w:val="000000"/>
          <w:sz w:val="24"/>
          <w:szCs w:val="24"/>
        </w:rPr>
        <w:t>CIATox</w:t>
      </w:r>
      <w:proofErr w:type="spellEnd"/>
      <w:r w:rsidRPr="00402D50">
        <w:rPr>
          <w:rFonts w:ascii="Times New Roman" w:hAnsi="Times New Roman" w:cs="Times New Roman"/>
          <w:b w:val="0"/>
          <w:color w:val="000000"/>
          <w:sz w:val="24"/>
          <w:szCs w:val="24"/>
        </w:rPr>
        <w:t xml:space="preserve">-SC) </w:t>
      </w:r>
      <w:proofErr w:type="spellStart"/>
      <w:r w:rsidRPr="00402D50">
        <w:rPr>
          <w:rFonts w:ascii="Times New Roman" w:hAnsi="Times New Roman" w:cs="Times New Roman"/>
          <w:b w:val="0"/>
          <w:color w:val="000000"/>
          <w:sz w:val="24"/>
          <w:szCs w:val="24"/>
        </w:rPr>
        <w:t>receives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biological</w:t>
      </w:r>
      <w:proofErr w:type="spellEnd"/>
      <w:r w:rsidRPr="00402D50">
        <w:rPr>
          <w:rFonts w:ascii="Times New Roman" w:hAnsi="Times New Roman" w:cs="Times New Roman"/>
          <w:b w:val="0"/>
          <w:color w:val="000000"/>
          <w:sz w:val="24"/>
          <w:szCs w:val="24"/>
        </w:rPr>
        <w:t xml:space="preserve"> samples for </w:t>
      </w:r>
      <w:proofErr w:type="spellStart"/>
      <w:r w:rsidRPr="00402D50">
        <w:rPr>
          <w:rFonts w:ascii="Times New Roman" w:hAnsi="Times New Roman" w:cs="Times New Roman"/>
          <w:b w:val="0"/>
          <w:color w:val="000000"/>
          <w:sz w:val="24"/>
          <w:szCs w:val="24"/>
        </w:rPr>
        <w:t>drug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screening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from</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all</w:t>
      </w:r>
      <w:proofErr w:type="spellEnd"/>
      <w:r w:rsidRPr="00402D50">
        <w:rPr>
          <w:rFonts w:ascii="Times New Roman" w:hAnsi="Times New Roman" w:cs="Times New Roman"/>
          <w:b w:val="0"/>
          <w:color w:val="000000"/>
          <w:sz w:val="24"/>
          <w:szCs w:val="24"/>
        </w:rPr>
        <w:t xml:space="preserve"> over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state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Santa Catarina, </w:t>
      </w:r>
      <w:proofErr w:type="spellStart"/>
      <w:r w:rsidRPr="00402D50">
        <w:rPr>
          <w:rFonts w:ascii="Times New Roman" w:hAnsi="Times New Roman" w:cs="Times New Roman"/>
          <w:b w:val="0"/>
          <w:color w:val="000000"/>
          <w:sz w:val="24"/>
          <w:szCs w:val="24"/>
        </w:rPr>
        <w:t>assisting</w:t>
      </w:r>
      <w:proofErr w:type="spellEnd"/>
      <w:r w:rsidRPr="00402D50">
        <w:rPr>
          <w:rFonts w:ascii="Times New Roman" w:hAnsi="Times New Roman" w:cs="Times New Roman"/>
          <w:b w:val="0"/>
          <w:color w:val="000000"/>
          <w:sz w:val="24"/>
          <w:szCs w:val="24"/>
        </w:rPr>
        <w:t xml:space="preserve"> in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diagnosis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management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these</w:t>
      </w:r>
      <w:proofErr w:type="spellEnd"/>
      <w:r w:rsidRPr="00402D50">
        <w:rPr>
          <w:rFonts w:ascii="Times New Roman" w:hAnsi="Times New Roman" w:cs="Times New Roman"/>
          <w:b w:val="0"/>
          <w:color w:val="000000"/>
          <w:sz w:val="24"/>
          <w:szCs w:val="24"/>
        </w:rPr>
        <w:t xml:space="preserve"> cases.</w:t>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sidR="009432DF">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ab/>
      </w:r>
      <w:proofErr w:type="spellStart"/>
      <w:r w:rsidRPr="00402D50">
        <w:rPr>
          <w:rFonts w:ascii="Times New Roman" w:hAnsi="Times New Roman" w:cs="Times New Roman"/>
          <w:color w:val="000000"/>
          <w:sz w:val="22"/>
          <w:szCs w:val="22"/>
        </w:rPr>
        <w:t>Objectives</w:t>
      </w:r>
      <w:proofErr w:type="spellEnd"/>
      <w:r w:rsidRPr="00402D50">
        <w:rPr>
          <w:rFonts w:ascii="Times New Roman" w:hAnsi="Times New Roman" w:cs="Times New Roman"/>
          <w:color w:val="000000"/>
          <w:sz w:val="22"/>
          <w:szCs w:val="22"/>
        </w:rPr>
        <w:t>:</w:t>
      </w:r>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To</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investigate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circumstances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under</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which</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this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test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has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been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used</w:t>
      </w:r>
      <w:proofErr w:type="spellEnd"/>
      <w:r w:rsidRPr="00402D50">
        <w:rPr>
          <w:rFonts w:ascii="Times New Roman" w:hAnsi="Times New Roman" w:cs="Times New Roman"/>
          <w:b w:val="0"/>
          <w:color w:val="000000"/>
          <w:sz w:val="24"/>
          <w:szCs w:val="24"/>
        </w:rPr>
        <w:t xml:space="preserve"> in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state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Santa Catarina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to</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evaluate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impact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laboratory</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results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on</w:t>
      </w:r>
      <w:proofErr w:type="spellEnd"/>
      <w:r w:rsidRPr="00402D50">
        <w:rPr>
          <w:rFonts w:ascii="Times New Roman" w:hAnsi="Times New Roman" w:cs="Times New Roman"/>
          <w:b w:val="0"/>
          <w:color w:val="000000"/>
          <w:sz w:val="24"/>
          <w:szCs w:val="24"/>
        </w:rPr>
        <w:t xml:space="preserve"> management </w:t>
      </w:r>
      <w:proofErr w:type="spellStart"/>
      <w:r w:rsidRPr="00402D50">
        <w:rPr>
          <w:rFonts w:ascii="Times New Roman" w:hAnsi="Times New Roman" w:cs="Times New Roman"/>
          <w:b w:val="0"/>
          <w:color w:val="000000"/>
          <w:sz w:val="24"/>
          <w:szCs w:val="24"/>
        </w:rPr>
        <w:t>guidelines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conducted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by</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Toxicological</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Information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Assistance</w:t>
      </w:r>
      <w:proofErr w:type="spellEnd"/>
      <w:r w:rsidRPr="00402D50">
        <w:rPr>
          <w:rFonts w:ascii="Times New Roman" w:hAnsi="Times New Roman" w:cs="Times New Roman"/>
          <w:b w:val="0"/>
          <w:color w:val="000000"/>
          <w:sz w:val="24"/>
          <w:szCs w:val="24"/>
        </w:rPr>
        <w:t xml:space="preserve"> Center (</w:t>
      </w:r>
      <w:proofErr w:type="spellStart"/>
      <w:r w:rsidRPr="00402D50">
        <w:rPr>
          <w:rFonts w:ascii="Times New Roman" w:hAnsi="Times New Roman" w:cs="Times New Roman"/>
          <w:b w:val="0"/>
          <w:color w:val="000000"/>
          <w:sz w:val="24"/>
          <w:szCs w:val="24"/>
        </w:rPr>
        <w:t>CIATox</w:t>
      </w:r>
      <w:proofErr w:type="spellEnd"/>
      <w:r w:rsidRPr="00402D50">
        <w:rPr>
          <w:rFonts w:ascii="Times New Roman" w:hAnsi="Times New Roman" w:cs="Times New Roman"/>
          <w:b w:val="0"/>
          <w:color w:val="000000"/>
          <w:sz w:val="24"/>
          <w:szCs w:val="24"/>
        </w:rPr>
        <w:t xml:space="preserve"> / SC).</w:t>
      </w:r>
      <w:r>
        <w:rPr>
          <w:rFonts w:ascii="Times New Roman" w:hAnsi="Times New Roman" w:cs="Times New Roman"/>
          <w:b w:val="0"/>
          <w:color w:val="000000"/>
          <w:sz w:val="24"/>
          <w:szCs w:val="24"/>
        </w:rPr>
        <w:tab/>
      </w:r>
      <w:proofErr w:type="spellStart"/>
      <w:r w:rsidRPr="00402D50">
        <w:rPr>
          <w:rFonts w:ascii="Times New Roman" w:hAnsi="Times New Roman" w:cs="Times New Roman"/>
          <w:color w:val="000000"/>
          <w:sz w:val="22"/>
          <w:szCs w:val="22"/>
        </w:rPr>
        <w:t>Methods</w:t>
      </w:r>
      <w:proofErr w:type="spellEnd"/>
      <w:r w:rsidRPr="00402D50">
        <w:rPr>
          <w:rFonts w:ascii="Times New Roman" w:hAnsi="Times New Roman" w:cs="Times New Roman"/>
          <w:color w:val="000000"/>
          <w:sz w:val="22"/>
          <w:szCs w:val="22"/>
        </w:rPr>
        <w:t>:</w:t>
      </w:r>
      <w:r w:rsidRPr="00402D50">
        <w:rPr>
          <w:rFonts w:ascii="Times New Roman" w:hAnsi="Times New Roman" w:cs="Times New Roman"/>
          <w:b w:val="0"/>
          <w:color w:val="000000"/>
          <w:sz w:val="24"/>
          <w:szCs w:val="24"/>
        </w:rPr>
        <w:t xml:space="preserve"> A </w:t>
      </w:r>
      <w:proofErr w:type="spellStart"/>
      <w:r w:rsidRPr="00402D50">
        <w:rPr>
          <w:rFonts w:ascii="Times New Roman" w:hAnsi="Times New Roman" w:cs="Times New Roman"/>
          <w:b w:val="0"/>
          <w:color w:val="000000"/>
          <w:sz w:val="24"/>
          <w:szCs w:val="24"/>
        </w:rPr>
        <w:t>descriptive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retrospective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quantitative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study</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based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on</w:t>
      </w:r>
      <w:proofErr w:type="spellEnd"/>
      <w:r w:rsidRPr="00402D50">
        <w:rPr>
          <w:rFonts w:ascii="Times New Roman" w:hAnsi="Times New Roman" w:cs="Times New Roman"/>
          <w:b w:val="0"/>
          <w:color w:val="000000"/>
          <w:sz w:val="24"/>
          <w:szCs w:val="24"/>
        </w:rPr>
        <w:t xml:space="preserve"> CIATOX-SC </w:t>
      </w:r>
      <w:proofErr w:type="spellStart"/>
      <w:r w:rsidRPr="00402D50">
        <w:rPr>
          <w:rFonts w:ascii="Times New Roman" w:hAnsi="Times New Roman" w:cs="Times New Roman"/>
          <w:b w:val="0"/>
          <w:color w:val="000000"/>
          <w:sz w:val="24"/>
          <w:szCs w:val="24"/>
        </w:rPr>
        <w:t>attendance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records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from</w:t>
      </w:r>
      <w:proofErr w:type="spellEnd"/>
      <w:r w:rsidRPr="00402D50">
        <w:rPr>
          <w:rFonts w:ascii="Times New Roman" w:hAnsi="Times New Roman" w:cs="Times New Roman"/>
          <w:b w:val="0"/>
          <w:color w:val="000000"/>
          <w:sz w:val="24"/>
          <w:szCs w:val="24"/>
        </w:rPr>
        <w:t xml:space="preserve"> July </w:t>
      </w:r>
      <w:proofErr w:type="spellStart"/>
      <w:r w:rsidRPr="00402D50">
        <w:rPr>
          <w:rFonts w:ascii="Times New Roman" w:hAnsi="Times New Roman" w:cs="Times New Roman"/>
          <w:b w:val="0"/>
          <w:color w:val="000000"/>
          <w:sz w:val="24"/>
          <w:szCs w:val="24"/>
        </w:rPr>
        <w:t>to</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December</w:t>
      </w:r>
      <w:proofErr w:type="spellEnd"/>
      <w:r w:rsidRPr="00402D50">
        <w:rPr>
          <w:rFonts w:ascii="Times New Roman" w:hAnsi="Times New Roman" w:cs="Times New Roman"/>
          <w:b w:val="0"/>
          <w:color w:val="000000"/>
          <w:sz w:val="24"/>
          <w:szCs w:val="24"/>
        </w:rPr>
        <w:t xml:space="preserve"> 2018. A total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335 </w:t>
      </w:r>
      <w:proofErr w:type="spellStart"/>
      <w:r w:rsidRPr="00402D50">
        <w:rPr>
          <w:rFonts w:ascii="Times New Roman" w:hAnsi="Times New Roman" w:cs="Times New Roman"/>
          <w:b w:val="0"/>
          <w:color w:val="000000"/>
          <w:sz w:val="24"/>
          <w:szCs w:val="24"/>
        </w:rPr>
        <w:t>visits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were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included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11 </w:t>
      </w:r>
      <w:proofErr w:type="spellStart"/>
      <w:r w:rsidRPr="00402D50">
        <w:rPr>
          <w:rFonts w:ascii="Times New Roman" w:hAnsi="Times New Roman" w:cs="Times New Roman"/>
          <w:b w:val="0"/>
          <w:color w:val="000000"/>
          <w:sz w:val="24"/>
          <w:szCs w:val="24"/>
        </w:rPr>
        <w:t>variables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gender</w:t>
      </w:r>
      <w:proofErr w:type="spellEnd"/>
      <w:r w:rsidRPr="00402D50">
        <w:rPr>
          <w:rFonts w:ascii="Times New Roman" w:hAnsi="Times New Roman" w:cs="Times New Roman"/>
          <w:b w:val="0"/>
          <w:color w:val="000000"/>
          <w:sz w:val="24"/>
          <w:szCs w:val="24"/>
        </w:rPr>
        <w:t xml:space="preserve">, age, </w:t>
      </w:r>
      <w:proofErr w:type="spellStart"/>
      <w:r w:rsidRPr="00402D50">
        <w:rPr>
          <w:rFonts w:ascii="Times New Roman" w:hAnsi="Times New Roman" w:cs="Times New Roman"/>
          <w:b w:val="0"/>
          <w:color w:val="000000"/>
          <w:sz w:val="24"/>
          <w:szCs w:val="24"/>
        </w:rPr>
        <w:t>intoxicating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agent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exposure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circum</w:t>
      </w:r>
      <w:r w:rsidR="00624F6F">
        <w:rPr>
          <w:rFonts w:ascii="Times New Roman" w:hAnsi="Times New Roman" w:cs="Times New Roman"/>
          <w:b w:val="0"/>
          <w:color w:val="000000"/>
          <w:sz w:val="24"/>
          <w:szCs w:val="24"/>
        </w:rPr>
        <w:t>stance</w:t>
      </w:r>
      <w:proofErr w:type="spellEnd"/>
      <w:r w:rsidR="00624F6F">
        <w:rPr>
          <w:rFonts w:ascii="Times New Roman" w:hAnsi="Times New Roman" w:cs="Times New Roman"/>
          <w:b w:val="0"/>
          <w:color w:val="000000"/>
          <w:sz w:val="24"/>
          <w:szCs w:val="24"/>
        </w:rPr>
        <w:t xml:space="preserve">, </w:t>
      </w:r>
      <w:proofErr w:type="spellStart"/>
      <w:r w:rsidR="00624F6F">
        <w:rPr>
          <w:rFonts w:ascii="Times New Roman" w:hAnsi="Times New Roman" w:cs="Times New Roman"/>
          <w:b w:val="0"/>
          <w:color w:val="000000"/>
          <w:sz w:val="24"/>
          <w:szCs w:val="24"/>
        </w:rPr>
        <w:t>intoxication</w:t>
      </w:r>
      <w:proofErr w:type="spellEnd"/>
      <w:r w:rsidR="00624F6F">
        <w:rPr>
          <w:rFonts w:ascii="Times New Roman" w:hAnsi="Times New Roman" w:cs="Times New Roman"/>
          <w:b w:val="0"/>
          <w:color w:val="000000"/>
          <w:sz w:val="24"/>
          <w:szCs w:val="24"/>
        </w:rPr>
        <w:t xml:space="preserve"> </w:t>
      </w:r>
      <w:proofErr w:type="spellStart"/>
      <w:r w:rsidR="00624F6F">
        <w:rPr>
          <w:rFonts w:ascii="Times New Roman" w:hAnsi="Times New Roman" w:cs="Times New Roman"/>
          <w:b w:val="0"/>
          <w:color w:val="000000"/>
          <w:sz w:val="24"/>
          <w:szCs w:val="24"/>
        </w:rPr>
        <w:t>route</w:t>
      </w:r>
      <w:proofErr w:type="spellEnd"/>
      <w:r w:rsidR="00624F6F">
        <w:rPr>
          <w:rFonts w:ascii="Times New Roman" w:hAnsi="Times New Roman" w:cs="Times New Roman"/>
          <w:b w:val="0"/>
          <w:color w:val="000000"/>
          <w:sz w:val="24"/>
          <w:szCs w:val="24"/>
        </w:rPr>
        <w:t>). UDS</w:t>
      </w:r>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request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circumstance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initial</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severity</w:t>
      </w:r>
      <w:proofErr w:type="spellEnd"/>
      <w:r w:rsidRPr="00402D50">
        <w:rPr>
          <w:rFonts w:ascii="Times New Roman" w:hAnsi="Times New Roman" w:cs="Times New Roman"/>
          <w:b w:val="0"/>
          <w:color w:val="000000"/>
          <w:sz w:val="24"/>
          <w:szCs w:val="24"/>
        </w:rPr>
        <w:t xml:space="preserve"> rating,</w:t>
      </w:r>
      <w:r w:rsidR="001F015B">
        <w:rPr>
          <w:rFonts w:ascii="Times New Roman" w:hAnsi="Times New Roman" w:cs="Times New Roman"/>
          <w:b w:val="0"/>
          <w:color w:val="000000"/>
          <w:sz w:val="24"/>
          <w:szCs w:val="24"/>
        </w:rPr>
        <w:t xml:space="preserve"> UDS</w:t>
      </w:r>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result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change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after</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result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substance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dosage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maximum</w:t>
      </w:r>
      <w:proofErr w:type="spellEnd"/>
      <w:r w:rsidRPr="00402D50">
        <w:rPr>
          <w:rFonts w:ascii="Times New Roman" w:hAnsi="Times New Roman" w:cs="Times New Roman"/>
          <w:b w:val="0"/>
          <w:color w:val="000000"/>
          <w:sz w:val="24"/>
          <w:szCs w:val="24"/>
        </w:rPr>
        <w:t xml:space="preserve"> case </w:t>
      </w:r>
      <w:proofErr w:type="spellStart"/>
      <w:r w:rsidRPr="00402D50">
        <w:rPr>
          <w:rFonts w:ascii="Times New Roman" w:hAnsi="Times New Roman" w:cs="Times New Roman"/>
          <w:b w:val="0"/>
          <w:color w:val="000000"/>
          <w:sz w:val="24"/>
          <w:szCs w:val="24"/>
        </w:rPr>
        <w:t>severity</w:t>
      </w:r>
      <w:proofErr w:type="spellEnd"/>
      <w:r w:rsidRPr="00402D50">
        <w:rPr>
          <w:rFonts w:ascii="Times New Roman" w:hAnsi="Times New Roman" w:cs="Times New Roman"/>
          <w:b w:val="0"/>
          <w:color w:val="000000"/>
          <w:sz w:val="24"/>
          <w:szCs w:val="24"/>
        </w:rPr>
        <w:t xml:space="preserve">). For data </w:t>
      </w:r>
      <w:proofErr w:type="spellStart"/>
      <w:r w:rsidRPr="00402D50">
        <w:rPr>
          <w:rFonts w:ascii="Times New Roman" w:hAnsi="Times New Roman" w:cs="Times New Roman"/>
          <w:b w:val="0"/>
          <w:color w:val="000000"/>
          <w:sz w:val="24"/>
          <w:szCs w:val="24"/>
        </w:rPr>
        <w:t>analysis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Microsoft Excel 2013 </w:t>
      </w:r>
      <w:proofErr w:type="spellStart"/>
      <w:r w:rsidRPr="00402D50">
        <w:rPr>
          <w:rFonts w:ascii="Times New Roman" w:hAnsi="Times New Roman" w:cs="Times New Roman"/>
          <w:b w:val="0"/>
          <w:color w:val="000000"/>
          <w:sz w:val="24"/>
          <w:szCs w:val="24"/>
        </w:rPr>
        <w:t>program</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was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used</w:t>
      </w:r>
      <w:proofErr w:type="spellEnd"/>
      <w:r w:rsidRPr="00402D50">
        <w:rPr>
          <w:rFonts w:ascii="Times New Roman" w:hAnsi="Times New Roman" w:cs="Times New Roman"/>
          <w:b w:val="0"/>
          <w:color w:val="000000"/>
          <w:sz w:val="24"/>
          <w:szCs w:val="24"/>
        </w:rPr>
        <w:t>.</w:t>
      </w:r>
      <w:r>
        <w:rPr>
          <w:rFonts w:ascii="Times New Roman" w:hAnsi="Times New Roman" w:cs="Times New Roman"/>
          <w:b w:val="0"/>
          <w:color w:val="000000"/>
          <w:sz w:val="24"/>
          <w:szCs w:val="24"/>
        </w:rPr>
        <w:tab/>
      </w:r>
      <w:proofErr w:type="spellStart"/>
      <w:r w:rsidRPr="00402D50">
        <w:rPr>
          <w:rFonts w:ascii="Times New Roman" w:hAnsi="Times New Roman" w:cs="Times New Roman"/>
          <w:color w:val="000000"/>
          <w:sz w:val="22"/>
          <w:szCs w:val="22"/>
        </w:rPr>
        <w:t>Results</w:t>
      </w:r>
      <w:proofErr w:type="spellEnd"/>
      <w:r w:rsidRPr="00402D50">
        <w:rPr>
          <w:rFonts w:ascii="Times New Roman" w:hAnsi="Times New Roman" w:cs="Times New Roman"/>
          <w:color w:val="000000"/>
          <w:sz w:val="22"/>
          <w:szCs w:val="22"/>
        </w:rPr>
        <w:t xml:space="preserve">: </w:t>
      </w:r>
      <w:r w:rsidRPr="00402D50">
        <w:rPr>
          <w:rFonts w:ascii="Times New Roman" w:hAnsi="Times New Roman" w:cs="Times New Roman"/>
          <w:b w:val="0"/>
          <w:color w:val="000000"/>
          <w:sz w:val="24"/>
          <w:szCs w:val="24"/>
        </w:rPr>
        <w:t xml:space="preserve">The </w:t>
      </w:r>
      <w:proofErr w:type="spellStart"/>
      <w:r w:rsidRPr="00402D50">
        <w:rPr>
          <w:rFonts w:ascii="Times New Roman" w:hAnsi="Times New Roman" w:cs="Times New Roman"/>
          <w:b w:val="0"/>
          <w:color w:val="000000"/>
          <w:sz w:val="24"/>
          <w:szCs w:val="24"/>
        </w:rPr>
        <w:t>average</w:t>
      </w:r>
      <w:proofErr w:type="spellEnd"/>
      <w:r w:rsidRPr="00402D50">
        <w:rPr>
          <w:rFonts w:ascii="Times New Roman" w:hAnsi="Times New Roman" w:cs="Times New Roman"/>
          <w:b w:val="0"/>
          <w:color w:val="000000"/>
          <w:sz w:val="24"/>
          <w:szCs w:val="24"/>
        </w:rPr>
        <w:t xml:space="preserve"> age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care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was</w:t>
      </w:r>
      <w:proofErr w:type="spellEnd"/>
      <w:r w:rsidRPr="00402D50">
        <w:rPr>
          <w:rFonts w:ascii="Times New Roman" w:hAnsi="Times New Roman" w:cs="Times New Roman"/>
          <w:b w:val="0"/>
          <w:color w:val="000000"/>
          <w:sz w:val="24"/>
          <w:szCs w:val="24"/>
        </w:rPr>
        <w:t xml:space="preserve"> 29.64 </w:t>
      </w:r>
      <w:proofErr w:type="spellStart"/>
      <w:r w:rsidRPr="00402D50">
        <w:rPr>
          <w:rFonts w:ascii="Times New Roman" w:hAnsi="Times New Roman" w:cs="Times New Roman"/>
          <w:b w:val="0"/>
          <w:color w:val="000000"/>
          <w:sz w:val="24"/>
          <w:szCs w:val="24"/>
        </w:rPr>
        <w:t>years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similar </w:t>
      </w:r>
      <w:proofErr w:type="spellStart"/>
      <w:r w:rsidRPr="00402D50">
        <w:rPr>
          <w:rFonts w:ascii="Times New Roman" w:hAnsi="Times New Roman" w:cs="Times New Roman"/>
          <w:b w:val="0"/>
          <w:color w:val="000000"/>
          <w:sz w:val="24"/>
          <w:szCs w:val="24"/>
        </w:rPr>
        <w:t>gender</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distribution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Reporting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poisoning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was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higher</w:t>
      </w:r>
      <w:proofErr w:type="spellEnd"/>
      <w:r w:rsidRPr="00402D50">
        <w:rPr>
          <w:rFonts w:ascii="Times New Roman" w:hAnsi="Times New Roman" w:cs="Times New Roman"/>
          <w:b w:val="0"/>
          <w:color w:val="000000"/>
          <w:sz w:val="24"/>
          <w:szCs w:val="24"/>
        </w:rPr>
        <w:t xml:space="preserve"> for </w:t>
      </w:r>
      <w:proofErr w:type="spellStart"/>
      <w:r w:rsidRPr="00402D50">
        <w:rPr>
          <w:rFonts w:ascii="Times New Roman" w:hAnsi="Times New Roman" w:cs="Times New Roman"/>
          <w:b w:val="0"/>
          <w:color w:val="000000"/>
          <w:sz w:val="24"/>
          <w:szCs w:val="24"/>
        </w:rPr>
        <w:t>benzodiazepines</w:t>
      </w:r>
      <w:proofErr w:type="spellEnd"/>
      <w:r w:rsidRPr="00402D50">
        <w:rPr>
          <w:rFonts w:ascii="Times New Roman" w:hAnsi="Times New Roman" w:cs="Times New Roman"/>
          <w:b w:val="0"/>
          <w:color w:val="000000"/>
          <w:sz w:val="24"/>
          <w:szCs w:val="24"/>
        </w:rPr>
        <w:t xml:space="preserve"> (42.85%), </w:t>
      </w:r>
      <w:proofErr w:type="spellStart"/>
      <w:r w:rsidRPr="00402D50">
        <w:rPr>
          <w:rFonts w:ascii="Times New Roman" w:hAnsi="Times New Roman" w:cs="Times New Roman"/>
          <w:b w:val="0"/>
          <w:color w:val="000000"/>
          <w:sz w:val="24"/>
          <w:szCs w:val="24"/>
        </w:rPr>
        <w:t>followed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by</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tricyclics</w:t>
      </w:r>
      <w:proofErr w:type="spellEnd"/>
      <w:r w:rsidRPr="00402D50">
        <w:rPr>
          <w:rFonts w:ascii="Times New Roman" w:hAnsi="Times New Roman" w:cs="Times New Roman"/>
          <w:b w:val="0"/>
          <w:color w:val="000000"/>
          <w:sz w:val="24"/>
          <w:szCs w:val="24"/>
        </w:rPr>
        <w:t xml:space="preserve"> (20.30%)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cocaine</w:t>
      </w:r>
      <w:proofErr w:type="spellEnd"/>
      <w:r w:rsidRPr="00402D50">
        <w:rPr>
          <w:rFonts w:ascii="Times New Roman" w:hAnsi="Times New Roman" w:cs="Times New Roman"/>
          <w:b w:val="0"/>
          <w:color w:val="000000"/>
          <w:sz w:val="24"/>
          <w:szCs w:val="24"/>
        </w:rPr>
        <w:t xml:space="preserve"> / crack (20.30%). In 201 cases </w:t>
      </w:r>
      <w:proofErr w:type="spellStart"/>
      <w:r w:rsidRPr="00402D50">
        <w:rPr>
          <w:rFonts w:ascii="Times New Roman" w:hAnsi="Times New Roman" w:cs="Times New Roman"/>
          <w:b w:val="0"/>
          <w:color w:val="000000"/>
          <w:sz w:val="24"/>
          <w:szCs w:val="24"/>
        </w:rPr>
        <w:t>without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su</w:t>
      </w:r>
      <w:r w:rsidR="00624F6F">
        <w:rPr>
          <w:rFonts w:ascii="Times New Roman" w:hAnsi="Times New Roman" w:cs="Times New Roman"/>
          <w:b w:val="0"/>
          <w:color w:val="000000"/>
          <w:sz w:val="24"/>
          <w:szCs w:val="24"/>
        </w:rPr>
        <w:t>spected</w:t>
      </w:r>
      <w:proofErr w:type="spellEnd"/>
      <w:r w:rsidR="00624F6F">
        <w:rPr>
          <w:rFonts w:ascii="Times New Roman" w:hAnsi="Times New Roman" w:cs="Times New Roman"/>
          <w:b w:val="0"/>
          <w:color w:val="000000"/>
          <w:sz w:val="24"/>
          <w:szCs w:val="24"/>
        </w:rPr>
        <w:t xml:space="preserve"> </w:t>
      </w:r>
      <w:proofErr w:type="spellStart"/>
      <w:r w:rsidR="00624F6F">
        <w:rPr>
          <w:rFonts w:ascii="Times New Roman" w:hAnsi="Times New Roman" w:cs="Times New Roman"/>
          <w:b w:val="0"/>
          <w:color w:val="000000"/>
          <w:sz w:val="24"/>
          <w:szCs w:val="24"/>
        </w:rPr>
        <w:t>intoxicating</w:t>
      </w:r>
      <w:proofErr w:type="spellEnd"/>
      <w:r w:rsidR="00624F6F">
        <w:rPr>
          <w:rFonts w:ascii="Times New Roman" w:hAnsi="Times New Roman" w:cs="Times New Roman"/>
          <w:b w:val="0"/>
          <w:color w:val="000000"/>
          <w:sz w:val="24"/>
          <w:szCs w:val="24"/>
        </w:rPr>
        <w:t xml:space="preserve"> </w:t>
      </w:r>
      <w:proofErr w:type="spellStart"/>
      <w:r w:rsidR="00624F6F">
        <w:rPr>
          <w:rFonts w:ascii="Times New Roman" w:hAnsi="Times New Roman" w:cs="Times New Roman"/>
          <w:b w:val="0"/>
          <w:color w:val="000000"/>
          <w:sz w:val="24"/>
          <w:szCs w:val="24"/>
        </w:rPr>
        <w:t>agent</w:t>
      </w:r>
      <w:proofErr w:type="spellEnd"/>
      <w:r w:rsidR="00624F6F">
        <w:rPr>
          <w:rFonts w:ascii="Times New Roman" w:hAnsi="Times New Roman" w:cs="Times New Roman"/>
          <w:b w:val="0"/>
          <w:color w:val="000000"/>
          <w:sz w:val="24"/>
          <w:szCs w:val="24"/>
        </w:rPr>
        <w:t xml:space="preserve">, UDS </w:t>
      </w:r>
      <w:proofErr w:type="spellStart"/>
      <w:r w:rsidRPr="00402D50">
        <w:rPr>
          <w:rFonts w:ascii="Times New Roman" w:hAnsi="Times New Roman" w:cs="Times New Roman"/>
          <w:b w:val="0"/>
          <w:color w:val="000000"/>
          <w:sz w:val="24"/>
          <w:szCs w:val="24"/>
        </w:rPr>
        <w:t>was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detectable</w:t>
      </w:r>
      <w:proofErr w:type="spellEnd"/>
      <w:r w:rsidRPr="00402D50">
        <w:rPr>
          <w:rFonts w:ascii="Times New Roman" w:hAnsi="Times New Roman" w:cs="Times New Roman"/>
          <w:b w:val="0"/>
          <w:color w:val="000000"/>
          <w:sz w:val="24"/>
          <w:szCs w:val="24"/>
        </w:rPr>
        <w:t xml:space="preserve"> in 95 cases (47.26%),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these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brought</w:t>
      </w:r>
      <w:proofErr w:type="spellEnd"/>
      <w:r w:rsidRPr="00402D50">
        <w:rPr>
          <w:rFonts w:ascii="Times New Roman" w:hAnsi="Times New Roman" w:cs="Times New Roman"/>
          <w:b w:val="0"/>
          <w:color w:val="000000"/>
          <w:sz w:val="24"/>
          <w:szCs w:val="24"/>
        </w:rPr>
        <w:t xml:space="preserve"> a new </w:t>
      </w:r>
      <w:proofErr w:type="spellStart"/>
      <w:r w:rsidRPr="00402D50">
        <w:rPr>
          <w:rFonts w:ascii="Times New Roman" w:hAnsi="Times New Roman" w:cs="Times New Roman"/>
          <w:b w:val="0"/>
          <w:color w:val="000000"/>
          <w:sz w:val="24"/>
          <w:szCs w:val="24"/>
        </w:rPr>
        <w:t>diagnostic</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or</w:t>
      </w:r>
      <w:proofErr w:type="spellEnd"/>
      <w:r w:rsidRPr="00402D50">
        <w:rPr>
          <w:rFonts w:ascii="Times New Roman" w:hAnsi="Times New Roman" w:cs="Times New Roman"/>
          <w:b w:val="0"/>
          <w:color w:val="000000"/>
          <w:sz w:val="24"/>
          <w:szCs w:val="24"/>
        </w:rPr>
        <w:t xml:space="preserve"> management </w:t>
      </w:r>
      <w:proofErr w:type="spellStart"/>
      <w:r w:rsidRPr="00402D50">
        <w:rPr>
          <w:rFonts w:ascii="Times New Roman" w:hAnsi="Times New Roman" w:cs="Times New Roman"/>
          <w:b w:val="0"/>
          <w:color w:val="000000"/>
          <w:sz w:val="24"/>
          <w:szCs w:val="24"/>
        </w:rPr>
        <w:t>possibility</w:t>
      </w:r>
      <w:proofErr w:type="spellEnd"/>
      <w:r w:rsidRPr="00402D50">
        <w:rPr>
          <w:rFonts w:ascii="Times New Roman" w:hAnsi="Times New Roman" w:cs="Times New Roman"/>
          <w:b w:val="0"/>
          <w:color w:val="000000"/>
          <w:sz w:val="24"/>
          <w:szCs w:val="24"/>
        </w:rPr>
        <w:t xml:space="preserve"> in 52 (54.74%; 15.52%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total).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56 cases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known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agent</w:t>
      </w:r>
      <w:proofErr w:type="spellEnd"/>
      <w:r w:rsidRPr="00402D50">
        <w:rPr>
          <w:rFonts w:ascii="Times New Roman" w:hAnsi="Times New Roman" w:cs="Times New Roman"/>
          <w:b w:val="0"/>
          <w:color w:val="000000"/>
          <w:sz w:val="24"/>
          <w:szCs w:val="24"/>
        </w:rPr>
        <w:t xml:space="preserve">, 45 </w:t>
      </w:r>
      <w:proofErr w:type="spellStart"/>
      <w:r w:rsidRPr="00402D50">
        <w:rPr>
          <w:rFonts w:ascii="Times New Roman" w:hAnsi="Times New Roman" w:cs="Times New Roman"/>
          <w:b w:val="0"/>
          <w:color w:val="000000"/>
          <w:sz w:val="24"/>
          <w:szCs w:val="24"/>
        </w:rPr>
        <w:t>had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detectable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screening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test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91.1% </w:t>
      </w:r>
      <w:proofErr w:type="spellStart"/>
      <w:r w:rsidRPr="00402D50">
        <w:rPr>
          <w:rFonts w:ascii="Times New Roman" w:hAnsi="Times New Roman" w:cs="Times New Roman"/>
          <w:b w:val="0"/>
          <w:color w:val="000000"/>
          <w:sz w:val="24"/>
          <w:szCs w:val="24"/>
        </w:rPr>
        <w:t>confirming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exposure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remainder</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related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to</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intrahospital</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exposure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or</w:t>
      </w:r>
      <w:proofErr w:type="spellEnd"/>
      <w:r w:rsidRPr="00402D50">
        <w:rPr>
          <w:rFonts w:ascii="Times New Roman" w:hAnsi="Times New Roman" w:cs="Times New Roman"/>
          <w:b w:val="0"/>
          <w:color w:val="000000"/>
          <w:sz w:val="24"/>
          <w:szCs w:val="24"/>
        </w:rPr>
        <w:t xml:space="preserve"> new </w:t>
      </w:r>
      <w:proofErr w:type="spellStart"/>
      <w:r w:rsidRPr="00402D50">
        <w:rPr>
          <w:rFonts w:ascii="Times New Roman" w:hAnsi="Times New Roman" w:cs="Times New Roman"/>
          <w:b w:val="0"/>
          <w:color w:val="000000"/>
          <w:sz w:val="24"/>
          <w:szCs w:val="24"/>
        </w:rPr>
        <w:t>diagnostic</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possibility</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without</w:t>
      </w:r>
      <w:proofErr w:type="spellEnd"/>
      <w:r w:rsidRPr="00402D50">
        <w:rPr>
          <w:rFonts w:ascii="Times New Roman" w:hAnsi="Times New Roman" w:cs="Times New Roman"/>
          <w:b w:val="0"/>
          <w:color w:val="000000"/>
          <w:sz w:val="24"/>
          <w:szCs w:val="24"/>
        </w:rPr>
        <w:t xml:space="preserve"> direct </w:t>
      </w:r>
      <w:proofErr w:type="spellStart"/>
      <w:r w:rsidRPr="00402D50">
        <w:rPr>
          <w:rFonts w:ascii="Times New Roman" w:hAnsi="Times New Roman" w:cs="Times New Roman"/>
          <w:b w:val="0"/>
          <w:color w:val="000000"/>
          <w:sz w:val="24"/>
          <w:szCs w:val="24"/>
        </w:rPr>
        <w:t>change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conduct</w:t>
      </w:r>
      <w:proofErr w:type="spellEnd"/>
      <w:r w:rsidRPr="00402D50">
        <w:rPr>
          <w:rFonts w:ascii="Times New Roman" w:hAnsi="Times New Roman" w:cs="Times New Roman"/>
          <w:b w:val="0"/>
          <w:color w:val="000000"/>
          <w:sz w:val="24"/>
          <w:szCs w:val="24"/>
        </w:rPr>
        <w:t>.</w:t>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proofErr w:type="spellStart"/>
      <w:r w:rsidRPr="00402D50">
        <w:rPr>
          <w:rFonts w:ascii="Times New Roman" w:hAnsi="Times New Roman" w:cs="Times New Roman"/>
          <w:color w:val="000000"/>
          <w:sz w:val="22"/>
          <w:szCs w:val="22"/>
        </w:rPr>
        <w:t>Conclusions</w:t>
      </w:r>
      <w:proofErr w:type="spellEnd"/>
      <w:r w:rsidRPr="00402D50">
        <w:rPr>
          <w:rFonts w:ascii="Times New Roman" w:hAnsi="Times New Roman" w:cs="Times New Roman"/>
          <w:color w:val="000000"/>
          <w:sz w:val="22"/>
          <w:szCs w:val="22"/>
        </w:rPr>
        <w:t xml:space="preserve">: </w:t>
      </w:r>
      <w:r w:rsidRPr="00402D50">
        <w:rPr>
          <w:rFonts w:ascii="Times New Roman" w:hAnsi="Times New Roman" w:cs="Times New Roman"/>
          <w:b w:val="0"/>
          <w:color w:val="000000"/>
          <w:sz w:val="24"/>
          <w:szCs w:val="24"/>
        </w:rPr>
        <w:t xml:space="preserve">The </w:t>
      </w:r>
      <w:proofErr w:type="spellStart"/>
      <w:r w:rsidRPr="00402D50">
        <w:rPr>
          <w:rFonts w:ascii="Times New Roman" w:hAnsi="Times New Roman" w:cs="Times New Roman"/>
          <w:b w:val="0"/>
          <w:color w:val="000000"/>
          <w:sz w:val="24"/>
          <w:szCs w:val="24"/>
        </w:rPr>
        <w:t>present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study</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was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able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to</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demonstrate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that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drug</w:t>
      </w:r>
      <w:proofErr w:type="spellEnd"/>
      <w:r w:rsidRPr="00402D50">
        <w:rPr>
          <w:rFonts w:ascii="Times New Roman" w:hAnsi="Times New Roman" w:cs="Times New Roman"/>
          <w:b w:val="0"/>
          <w:color w:val="000000"/>
          <w:sz w:val="24"/>
          <w:szCs w:val="24"/>
        </w:rPr>
        <w:t xml:space="preserve"> abuse </w:t>
      </w:r>
      <w:proofErr w:type="spellStart"/>
      <w:r w:rsidRPr="00402D50">
        <w:rPr>
          <w:rFonts w:ascii="Times New Roman" w:hAnsi="Times New Roman" w:cs="Times New Roman"/>
          <w:b w:val="0"/>
          <w:color w:val="000000"/>
          <w:sz w:val="24"/>
          <w:szCs w:val="24"/>
        </w:rPr>
        <w:t>screening</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test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assists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both</w:t>
      </w:r>
      <w:proofErr w:type="spellEnd"/>
      <w:r w:rsidRPr="00402D50">
        <w:rPr>
          <w:rFonts w:ascii="Times New Roman" w:hAnsi="Times New Roman" w:cs="Times New Roman"/>
          <w:b w:val="0"/>
          <w:color w:val="000000"/>
          <w:sz w:val="24"/>
          <w:szCs w:val="24"/>
        </w:rPr>
        <w:t xml:space="preserve"> in </w:t>
      </w:r>
      <w:proofErr w:type="spellStart"/>
      <w:r w:rsidRPr="00402D50">
        <w:rPr>
          <w:rFonts w:ascii="Times New Roman" w:hAnsi="Times New Roman" w:cs="Times New Roman"/>
          <w:b w:val="0"/>
          <w:color w:val="000000"/>
          <w:sz w:val="24"/>
          <w:szCs w:val="24"/>
        </w:rPr>
        <w:t>diagnosis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management in </w:t>
      </w:r>
      <w:proofErr w:type="spellStart"/>
      <w:r w:rsidRPr="00402D50">
        <w:rPr>
          <w:rFonts w:ascii="Times New Roman" w:hAnsi="Times New Roman" w:cs="Times New Roman"/>
          <w:b w:val="0"/>
          <w:color w:val="000000"/>
          <w:sz w:val="24"/>
          <w:szCs w:val="24"/>
        </w:rPr>
        <w:t>about</w:t>
      </w:r>
      <w:proofErr w:type="spellEnd"/>
      <w:r w:rsidRPr="00402D50">
        <w:rPr>
          <w:rFonts w:ascii="Times New Roman" w:hAnsi="Times New Roman" w:cs="Times New Roman"/>
          <w:b w:val="0"/>
          <w:color w:val="000000"/>
          <w:sz w:val="24"/>
          <w:szCs w:val="24"/>
        </w:rPr>
        <w:t xml:space="preserve"> 30%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cases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unknown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or</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suspected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agent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less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contribution</w:t>
      </w:r>
      <w:proofErr w:type="spellEnd"/>
      <w:r w:rsidRPr="00402D50">
        <w:rPr>
          <w:rFonts w:ascii="Times New Roman" w:hAnsi="Times New Roman" w:cs="Times New Roman"/>
          <w:b w:val="0"/>
          <w:color w:val="000000"/>
          <w:sz w:val="24"/>
          <w:szCs w:val="24"/>
        </w:rPr>
        <w:t xml:space="preserve"> in cases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known</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agent</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less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than</w:t>
      </w:r>
      <w:proofErr w:type="spellEnd"/>
      <w:r w:rsidRPr="00402D50">
        <w:rPr>
          <w:rFonts w:ascii="Times New Roman" w:hAnsi="Times New Roman" w:cs="Times New Roman"/>
          <w:b w:val="0"/>
          <w:color w:val="000000"/>
          <w:sz w:val="24"/>
          <w:szCs w:val="24"/>
        </w:rPr>
        <w:t xml:space="preserve"> 20%). %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cases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change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of</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diagnosis</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and</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none</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with</w:t>
      </w:r>
      <w:proofErr w:type="spellEnd"/>
      <w:r w:rsidRPr="00402D50">
        <w:rPr>
          <w:rFonts w:ascii="Times New Roman" w:hAnsi="Times New Roman" w:cs="Times New Roman"/>
          <w:b w:val="0"/>
          <w:color w:val="000000"/>
          <w:sz w:val="24"/>
          <w:szCs w:val="24"/>
        </w:rPr>
        <w:t xml:space="preserve"> direct </w:t>
      </w:r>
      <w:proofErr w:type="spellStart"/>
      <w:r w:rsidRPr="00402D50">
        <w:rPr>
          <w:rFonts w:ascii="Times New Roman" w:hAnsi="Times New Roman" w:cs="Times New Roman"/>
          <w:b w:val="0"/>
          <w:color w:val="000000"/>
          <w:sz w:val="24"/>
          <w:szCs w:val="24"/>
        </w:rPr>
        <w:t>clinical</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change</w:t>
      </w:r>
      <w:proofErr w:type="spellEnd"/>
      <w:r w:rsidRPr="00402D50">
        <w:rPr>
          <w:rFonts w:ascii="Times New Roman" w:hAnsi="Times New Roman" w:cs="Times New Roman"/>
          <w:b w:val="0"/>
          <w:color w:val="000000"/>
          <w:sz w:val="24"/>
          <w:szCs w:val="24"/>
        </w:rPr>
        <w:t>).</w:t>
      </w:r>
    </w:p>
    <w:p w14:paraId="105FCDD0" w14:textId="77777777" w:rsidR="00402D50" w:rsidRPr="00402D50" w:rsidRDefault="00402D50" w:rsidP="00402D50">
      <w:pPr>
        <w:pStyle w:val="Ttulo1"/>
        <w:ind w:right="51"/>
        <w:jc w:val="both"/>
        <w:rPr>
          <w:rFonts w:ascii="Times New Roman" w:hAnsi="Times New Roman" w:cs="Times New Roman"/>
          <w:b w:val="0"/>
          <w:color w:val="000000"/>
          <w:sz w:val="24"/>
          <w:szCs w:val="24"/>
        </w:rPr>
      </w:pPr>
    </w:p>
    <w:p w14:paraId="46676586" w14:textId="15444466" w:rsidR="00402D50" w:rsidRPr="00402D50" w:rsidRDefault="00402D50" w:rsidP="00402D50">
      <w:pPr>
        <w:pStyle w:val="Ttulo1"/>
        <w:ind w:right="51"/>
        <w:jc w:val="both"/>
        <w:rPr>
          <w:rFonts w:ascii="Times New Roman" w:hAnsi="Times New Roman" w:cs="Times New Roman"/>
          <w:b w:val="0"/>
          <w:color w:val="000000"/>
          <w:sz w:val="24"/>
          <w:szCs w:val="24"/>
        </w:rPr>
      </w:pPr>
      <w:r w:rsidRPr="00624F6F">
        <w:rPr>
          <w:rFonts w:ascii="Times New Roman" w:hAnsi="Times New Roman" w:cs="Times New Roman"/>
          <w:color w:val="000000"/>
          <w:sz w:val="22"/>
          <w:szCs w:val="22"/>
        </w:rPr>
        <w:t>Keywords</w:t>
      </w:r>
      <w:r w:rsidRPr="00402D50">
        <w:rPr>
          <w:rFonts w:ascii="Times New Roman" w:hAnsi="Times New Roman" w:cs="Times New Roman"/>
          <w:b w:val="0"/>
          <w:color w:val="000000"/>
          <w:sz w:val="24"/>
          <w:szCs w:val="24"/>
        </w:rPr>
        <w:t xml:space="preserve">: </w:t>
      </w:r>
      <w:proofErr w:type="spellStart"/>
      <w:r w:rsidR="00E97A1D">
        <w:rPr>
          <w:rFonts w:ascii="Times New Roman" w:hAnsi="Times New Roman" w:cs="Times New Roman"/>
          <w:b w:val="0"/>
          <w:color w:val="000000"/>
          <w:sz w:val="24"/>
          <w:szCs w:val="24"/>
        </w:rPr>
        <w:t>Ilicit</w:t>
      </w:r>
      <w:proofErr w:type="spellEnd"/>
      <w:r w:rsidR="00E97A1D">
        <w:rPr>
          <w:rFonts w:ascii="Times New Roman" w:hAnsi="Times New Roman" w:cs="Times New Roman"/>
          <w:b w:val="0"/>
          <w:color w:val="000000"/>
          <w:sz w:val="24"/>
          <w:szCs w:val="24"/>
        </w:rPr>
        <w:t xml:space="preserve"> </w:t>
      </w:r>
      <w:proofErr w:type="spellStart"/>
      <w:r w:rsidR="00E97A1D">
        <w:rPr>
          <w:rFonts w:ascii="Times New Roman" w:hAnsi="Times New Roman" w:cs="Times New Roman"/>
          <w:b w:val="0"/>
          <w:color w:val="000000"/>
          <w:sz w:val="24"/>
          <w:szCs w:val="24"/>
        </w:rPr>
        <w:t>drug</w:t>
      </w:r>
      <w:proofErr w:type="spellEnd"/>
      <w:r w:rsidRPr="00402D50">
        <w:rPr>
          <w:rFonts w:ascii="Times New Roman" w:hAnsi="Times New Roman" w:cs="Times New Roman"/>
          <w:b w:val="0"/>
          <w:color w:val="000000"/>
          <w:sz w:val="24"/>
          <w:szCs w:val="24"/>
        </w:rPr>
        <w:t xml:space="preserve"> ; </w:t>
      </w:r>
      <w:proofErr w:type="spellStart"/>
      <w:r w:rsidRPr="00402D50">
        <w:rPr>
          <w:rFonts w:ascii="Times New Roman" w:hAnsi="Times New Roman" w:cs="Times New Roman"/>
          <w:b w:val="0"/>
          <w:color w:val="000000"/>
          <w:sz w:val="24"/>
          <w:szCs w:val="24"/>
        </w:rPr>
        <w:t>Toxicology</w:t>
      </w:r>
      <w:proofErr w:type="spellEnd"/>
      <w:r w:rsidRPr="00402D50">
        <w:rPr>
          <w:rFonts w:ascii="Times New Roman" w:hAnsi="Times New Roman" w:cs="Times New Roman"/>
          <w:b w:val="0"/>
          <w:color w:val="000000"/>
          <w:sz w:val="24"/>
          <w:szCs w:val="24"/>
        </w:rPr>
        <w:t xml:space="preserve">; </w:t>
      </w:r>
      <w:proofErr w:type="spellStart"/>
      <w:r w:rsidRPr="00402D50">
        <w:rPr>
          <w:rFonts w:ascii="Times New Roman" w:hAnsi="Times New Roman" w:cs="Times New Roman"/>
          <w:b w:val="0"/>
          <w:color w:val="000000"/>
          <w:sz w:val="24"/>
          <w:szCs w:val="24"/>
        </w:rPr>
        <w:t>Epidemiology</w:t>
      </w:r>
      <w:proofErr w:type="spellEnd"/>
      <w:r w:rsidRPr="00402D50">
        <w:rPr>
          <w:rFonts w:ascii="Times New Roman" w:hAnsi="Times New Roman" w:cs="Times New Roman"/>
          <w:b w:val="0"/>
          <w:color w:val="000000"/>
          <w:sz w:val="24"/>
          <w:szCs w:val="24"/>
        </w:rPr>
        <w:t xml:space="preserve"> </w:t>
      </w:r>
    </w:p>
    <w:p w14:paraId="23531A95" w14:textId="13AEF688" w:rsidR="00C94BA4" w:rsidRDefault="00C94BA4" w:rsidP="007F4DEE">
      <w:pPr>
        <w:rPr>
          <w:rFonts w:ascii="Times New Roman" w:hAnsi="Times New Roman"/>
        </w:rPr>
      </w:pPr>
      <w:bookmarkStart w:id="0" w:name="_GoBack"/>
      <w:bookmarkEnd w:id="0"/>
    </w:p>
    <w:p w14:paraId="486661A0" w14:textId="34DCA2FE" w:rsidR="009C7F7E" w:rsidRDefault="009C7F7E" w:rsidP="00704383">
      <w:pPr>
        <w:ind w:firstLine="708"/>
        <w:rPr>
          <w:rFonts w:ascii="Times New Roman" w:hAnsi="Times New Roman"/>
        </w:rPr>
      </w:pPr>
    </w:p>
    <w:p w14:paraId="422E5227" w14:textId="6A1A4629" w:rsidR="004A26F2" w:rsidRDefault="004A26F2" w:rsidP="00365274">
      <w:pPr>
        <w:pStyle w:val="Recuodecorpodetexto2"/>
        <w:jc w:val="center"/>
        <w:rPr>
          <w:rFonts w:ascii="Times New Roman" w:hAnsi="Times New Roman"/>
          <w:b/>
          <w:sz w:val="28"/>
        </w:rPr>
      </w:pPr>
    </w:p>
    <w:p w14:paraId="0D028C95" w14:textId="77777777" w:rsidR="00BA61E9" w:rsidRDefault="00BA61E9" w:rsidP="00365274">
      <w:pPr>
        <w:pStyle w:val="Recuodecorpodetexto2"/>
        <w:jc w:val="center"/>
        <w:rPr>
          <w:rFonts w:ascii="Times New Roman" w:hAnsi="Times New Roman"/>
          <w:b/>
          <w:sz w:val="28"/>
        </w:rPr>
      </w:pPr>
    </w:p>
    <w:p w14:paraId="0E34CA04" w14:textId="77777777" w:rsidR="004A26F2" w:rsidRDefault="004A26F2" w:rsidP="00365274">
      <w:pPr>
        <w:pStyle w:val="Recuodecorpodetexto2"/>
        <w:jc w:val="center"/>
        <w:rPr>
          <w:rFonts w:ascii="Times New Roman" w:hAnsi="Times New Roman"/>
          <w:b/>
          <w:sz w:val="28"/>
        </w:rPr>
      </w:pPr>
    </w:p>
    <w:p w14:paraId="32E73C13" w14:textId="06127C3C" w:rsidR="00D1727F" w:rsidRPr="00365274" w:rsidRDefault="00365274" w:rsidP="00365274">
      <w:pPr>
        <w:pStyle w:val="Recuodecorpodetexto2"/>
        <w:jc w:val="center"/>
        <w:rPr>
          <w:rFonts w:ascii="Times New Roman" w:hAnsi="Times New Roman"/>
          <w:b/>
          <w:sz w:val="28"/>
        </w:rPr>
      </w:pPr>
      <w:r w:rsidRPr="00365274">
        <w:rPr>
          <w:rFonts w:ascii="Times New Roman" w:hAnsi="Times New Roman"/>
          <w:b/>
          <w:sz w:val="28"/>
        </w:rPr>
        <w:t>REFERÊNCIAS BIBLIOGRÁFICAS</w:t>
      </w:r>
    </w:p>
    <w:p w14:paraId="47244C62" w14:textId="757ABDA5" w:rsidR="002A11DE" w:rsidRPr="002A11DE" w:rsidRDefault="002A11DE" w:rsidP="00625FB8">
      <w:pPr>
        <w:pStyle w:val="Recuodecorpodetexto2"/>
        <w:ind w:firstLine="0"/>
        <w:rPr>
          <w:rFonts w:ascii="Times New Roman" w:hAnsi="Times New Roman"/>
        </w:rPr>
      </w:pPr>
    </w:p>
    <w:p w14:paraId="445FF1A1"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rPr>
      </w:pPr>
      <w:r w:rsidRPr="00625FB8">
        <w:rPr>
          <w:rFonts w:ascii="Times New Roman" w:hAnsi="Times New Roman" w:cs="Times New Roman"/>
          <w:bCs/>
          <w:sz w:val="24"/>
          <w:szCs w:val="24"/>
          <w:lang w:val="en-US"/>
        </w:rPr>
        <w:t xml:space="preserve">Lin, SY, Lee, H H, Lee, J F, &amp; Chen, BH. Urine specimen validity test for drug abuse testing in workplace and court settings. </w:t>
      </w:r>
      <w:proofErr w:type="spellStart"/>
      <w:r w:rsidRPr="00625FB8">
        <w:rPr>
          <w:rFonts w:ascii="Times New Roman" w:hAnsi="Times New Roman" w:cs="Times New Roman"/>
          <w:bCs/>
          <w:i/>
          <w:iCs/>
          <w:sz w:val="24"/>
          <w:szCs w:val="24"/>
        </w:rPr>
        <w:t>Journal</w:t>
      </w:r>
      <w:proofErr w:type="spellEnd"/>
      <w:r w:rsidRPr="00625FB8">
        <w:rPr>
          <w:rFonts w:ascii="Times New Roman" w:hAnsi="Times New Roman" w:cs="Times New Roman"/>
          <w:bCs/>
          <w:i/>
          <w:iCs/>
          <w:sz w:val="24"/>
          <w:szCs w:val="24"/>
        </w:rPr>
        <w:t xml:space="preserve"> </w:t>
      </w:r>
      <w:proofErr w:type="spellStart"/>
      <w:r w:rsidRPr="00625FB8">
        <w:rPr>
          <w:rFonts w:ascii="Times New Roman" w:hAnsi="Times New Roman" w:cs="Times New Roman"/>
          <w:bCs/>
          <w:i/>
          <w:iCs/>
          <w:sz w:val="24"/>
          <w:szCs w:val="24"/>
        </w:rPr>
        <w:t>of</w:t>
      </w:r>
      <w:proofErr w:type="spellEnd"/>
      <w:r w:rsidRPr="00625FB8">
        <w:rPr>
          <w:rFonts w:ascii="Times New Roman" w:hAnsi="Times New Roman" w:cs="Times New Roman"/>
          <w:bCs/>
          <w:i/>
          <w:iCs/>
          <w:sz w:val="24"/>
          <w:szCs w:val="24"/>
        </w:rPr>
        <w:t xml:space="preserve"> food </w:t>
      </w:r>
      <w:proofErr w:type="spellStart"/>
      <w:r w:rsidRPr="00625FB8">
        <w:rPr>
          <w:rFonts w:ascii="Times New Roman" w:hAnsi="Times New Roman" w:cs="Times New Roman"/>
          <w:bCs/>
          <w:i/>
          <w:iCs/>
          <w:sz w:val="24"/>
          <w:szCs w:val="24"/>
        </w:rPr>
        <w:t>and</w:t>
      </w:r>
      <w:proofErr w:type="spellEnd"/>
      <w:r w:rsidRPr="00625FB8">
        <w:rPr>
          <w:rFonts w:ascii="Times New Roman" w:hAnsi="Times New Roman" w:cs="Times New Roman"/>
          <w:bCs/>
          <w:i/>
          <w:iCs/>
          <w:sz w:val="24"/>
          <w:szCs w:val="24"/>
        </w:rPr>
        <w:t xml:space="preserve"> </w:t>
      </w:r>
      <w:proofErr w:type="spellStart"/>
      <w:r w:rsidRPr="00625FB8">
        <w:rPr>
          <w:rFonts w:ascii="Times New Roman" w:hAnsi="Times New Roman" w:cs="Times New Roman"/>
          <w:bCs/>
          <w:i/>
          <w:iCs/>
          <w:sz w:val="24"/>
          <w:szCs w:val="24"/>
        </w:rPr>
        <w:t>drug</w:t>
      </w:r>
      <w:proofErr w:type="spellEnd"/>
      <w:r w:rsidRPr="00625FB8">
        <w:rPr>
          <w:rFonts w:ascii="Times New Roman" w:hAnsi="Times New Roman" w:cs="Times New Roman"/>
          <w:bCs/>
          <w:i/>
          <w:iCs/>
          <w:sz w:val="24"/>
          <w:szCs w:val="24"/>
        </w:rPr>
        <w:t xml:space="preserve"> analysis</w:t>
      </w:r>
      <w:r w:rsidRPr="00625FB8">
        <w:rPr>
          <w:rFonts w:ascii="Times New Roman" w:hAnsi="Times New Roman" w:cs="Times New Roman"/>
          <w:bCs/>
          <w:sz w:val="24"/>
          <w:szCs w:val="24"/>
        </w:rPr>
        <w:t xml:space="preserve">,2018. </w:t>
      </w:r>
      <w:r w:rsidRPr="00625FB8">
        <w:rPr>
          <w:rFonts w:ascii="Times New Roman" w:hAnsi="Times New Roman" w:cs="Times New Roman"/>
          <w:bCs/>
          <w:i/>
          <w:iCs/>
          <w:sz w:val="24"/>
          <w:szCs w:val="24"/>
        </w:rPr>
        <w:t>26</w:t>
      </w:r>
      <w:r w:rsidRPr="00625FB8">
        <w:rPr>
          <w:rFonts w:ascii="Times New Roman" w:hAnsi="Times New Roman" w:cs="Times New Roman"/>
          <w:bCs/>
          <w:sz w:val="24"/>
          <w:szCs w:val="24"/>
        </w:rPr>
        <w:t>(1), 380-384.</w:t>
      </w:r>
    </w:p>
    <w:p w14:paraId="2FC59245"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rPr>
      </w:pPr>
      <w:r w:rsidRPr="00625FB8">
        <w:rPr>
          <w:rFonts w:ascii="Times New Roman" w:hAnsi="Times New Roman" w:cs="Times New Roman"/>
          <w:bCs/>
          <w:sz w:val="24"/>
          <w:szCs w:val="24"/>
          <w:lang w:val="en-US"/>
        </w:rPr>
        <w:t xml:space="preserve">Moeller KE, Lee KC, Kissack JC. Urine drug screening: practical guide for clinicians. </w:t>
      </w:r>
      <w:proofErr w:type="spellStart"/>
      <w:r w:rsidRPr="00625FB8">
        <w:rPr>
          <w:rFonts w:ascii="Times New Roman" w:hAnsi="Times New Roman" w:cs="Times New Roman"/>
          <w:bCs/>
          <w:sz w:val="24"/>
          <w:szCs w:val="24"/>
        </w:rPr>
        <w:t>Mayo</w:t>
      </w:r>
      <w:proofErr w:type="spellEnd"/>
      <w:r w:rsidRPr="00625FB8">
        <w:rPr>
          <w:rFonts w:ascii="Times New Roman" w:hAnsi="Times New Roman" w:cs="Times New Roman"/>
          <w:bCs/>
          <w:sz w:val="24"/>
          <w:szCs w:val="24"/>
        </w:rPr>
        <w:t xml:space="preserve"> </w:t>
      </w:r>
      <w:proofErr w:type="spellStart"/>
      <w:r w:rsidRPr="00625FB8">
        <w:rPr>
          <w:rFonts w:ascii="Times New Roman" w:hAnsi="Times New Roman" w:cs="Times New Roman"/>
          <w:bCs/>
          <w:sz w:val="24"/>
          <w:szCs w:val="24"/>
        </w:rPr>
        <w:t>Clin</w:t>
      </w:r>
      <w:proofErr w:type="spellEnd"/>
      <w:r w:rsidRPr="00625FB8">
        <w:rPr>
          <w:rFonts w:ascii="Times New Roman" w:hAnsi="Times New Roman" w:cs="Times New Roman"/>
          <w:bCs/>
          <w:sz w:val="24"/>
          <w:szCs w:val="24"/>
        </w:rPr>
        <w:t xml:space="preserve"> Proc. 2008;83(1):66-76.</w:t>
      </w:r>
    </w:p>
    <w:p w14:paraId="4989204E"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rPr>
      </w:pPr>
      <w:r w:rsidRPr="00625FB8">
        <w:rPr>
          <w:rFonts w:ascii="Times New Roman" w:hAnsi="Times New Roman" w:cs="Times New Roman"/>
          <w:bCs/>
          <w:sz w:val="24"/>
          <w:szCs w:val="24"/>
          <w:lang w:val="en-US"/>
        </w:rPr>
        <w:t xml:space="preserve">Moeller, KE, Kissack, JC, Atayee, RS, &amp; Lee, KC .Clinical interpretation of urine drug tests: what clinicians need to know about urine drug screens. </w:t>
      </w:r>
      <w:proofErr w:type="spellStart"/>
      <w:r w:rsidRPr="00625FB8">
        <w:rPr>
          <w:rFonts w:ascii="Times New Roman" w:hAnsi="Times New Roman" w:cs="Times New Roman"/>
          <w:bCs/>
          <w:i/>
          <w:iCs/>
          <w:sz w:val="24"/>
          <w:szCs w:val="24"/>
        </w:rPr>
        <w:t>Mayo</w:t>
      </w:r>
      <w:proofErr w:type="spellEnd"/>
      <w:r w:rsidRPr="00625FB8">
        <w:rPr>
          <w:rFonts w:ascii="Times New Roman" w:hAnsi="Times New Roman" w:cs="Times New Roman"/>
          <w:bCs/>
          <w:i/>
          <w:iCs/>
          <w:sz w:val="24"/>
          <w:szCs w:val="24"/>
        </w:rPr>
        <w:t xml:space="preserve"> </w:t>
      </w:r>
      <w:proofErr w:type="spellStart"/>
      <w:r w:rsidRPr="00625FB8">
        <w:rPr>
          <w:rFonts w:ascii="Times New Roman" w:hAnsi="Times New Roman" w:cs="Times New Roman"/>
          <w:bCs/>
          <w:i/>
          <w:iCs/>
          <w:sz w:val="24"/>
          <w:szCs w:val="24"/>
        </w:rPr>
        <w:t>Clinic</w:t>
      </w:r>
      <w:proofErr w:type="spellEnd"/>
      <w:r w:rsidRPr="00625FB8">
        <w:rPr>
          <w:rFonts w:ascii="Times New Roman" w:hAnsi="Times New Roman" w:cs="Times New Roman"/>
          <w:bCs/>
          <w:i/>
          <w:iCs/>
          <w:sz w:val="24"/>
          <w:szCs w:val="24"/>
        </w:rPr>
        <w:t xml:space="preserve"> </w:t>
      </w:r>
      <w:proofErr w:type="spellStart"/>
      <w:r w:rsidRPr="00625FB8">
        <w:rPr>
          <w:rFonts w:ascii="Times New Roman" w:hAnsi="Times New Roman" w:cs="Times New Roman"/>
          <w:bCs/>
          <w:i/>
          <w:iCs/>
          <w:sz w:val="24"/>
          <w:szCs w:val="24"/>
        </w:rPr>
        <w:t>Proceedings</w:t>
      </w:r>
      <w:proofErr w:type="spellEnd"/>
      <w:r w:rsidRPr="00625FB8">
        <w:rPr>
          <w:rFonts w:ascii="Times New Roman" w:hAnsi="Times New Roman" w:cs="Times New Roman"/>
          <w:bCs/>
          <w:i/>
          <w:iCs/>
          <w:sz w:val="24"/>
          <w:szCs w:val="24"/>
        </w:rPr>
        <w:t xml:space="preserve">- </w:t>
      </w:r>
      <w:r w:rsidRPr="00625FB8">
        <w:rPr>
          <w:rFonts w:ascii="Times New Roman" w:hAnsi="Times New Roman" w:cs="Times New Roman"/>
          <w:bCs/>
          <w:sz w:val="24"/>
          <w:szCs w:val="24"/>
        </w:rPr>
        <w:t>Elsevier. (Maio 2017). (Vol. 92, No. 5, pp. 774-796).</w:t>
      </w:r>
    </w:p>
    <w:p w14:paraId="2CA935DE"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rPr>
      </w:pPr>
      <w:proofErr w:type="spellStart"/>
      <w:r w:rsidRPr="00625FB8">
        <w:rPr>
          <w:rFonts w:ascii="Times New Roman" w:hAnsi="Times New Roman" w:cs="Times New Roman"/>
          <w:sz w:val="24"/>
          <w:szCs w:val="24"/>
        </w:rPr>
        <w:t>CIATox</w:t>
      </w:r>
      <w:proofErr w:type="spellEnd"/>
      <w:r w:rsidRPr="00625FB8">
        <w:rPr>
          <w:rFonts w:ascii="Times New Roman" w:hAnsi="Times New Roman" w:cs="Times New Roman"/>
          <w:sz w:val="24"/>
          <w:szCs w:val="24"/>
        </w:rPr>
        <w:t>/SC. Total de intoxicações humanas por grupo de Agentes, segundo evolução, registrados no Centro de Informação e Assistência Toxicológica de Santa Catarina (</w:t>
      </w:r>
      <w:proofErr w:type="spellStart"/>
      <w:r w:rsidRPr="00625FB8">
        <w:rPr>
          <w:rFonts w:ascii="Times New Roman" w:hAnsi="Times New Roman" w:cs="Times New Roman"/>
          <w:sz w:val="24"/>
          <w:szCs w:val="24"/>
        </w:rPr>
        <w:t>CIATox</w:t>
      </w:r>
      <w:proofErr w:type="spellEnd"/>
      <w:r w:rsidRPr="00625FB8">
        <w:rPr>
          <w:rFonts w:ascii="Times New Roman" w:hAnsi="Times New Roman" w:cs="Times New Roman"/>
          <w:sz w:val="24"/>
          <w:szCs w:val="24"/>
        </w:rPr>
        <w:t xml:space="preserve">/SC), no ano de 2017. 2017. Tabela 6 </w:t>
      </w:r>
    </w:p>
    <w:p w14:paraId="72843DD8"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rPr>
      </w:pPr>
      <w:r w:rsidRPr="00625FB8">
        <w:rPr>
          <w:rFonts w:ascii="Times New Roman" w:hAnsi="Times New Roman" w:cs="Times New Roman"/>
          <w:sz w:val="24"/>
          <w:szCs w:val="24"/>
          <w:lang w:val="en-US"/>
        </w:rPr>
        <w:t>Bhalla, A. Bedside point of care toxicology screens in the ED: utility and pitfalls.</w:t>
      </w:r>
      <w:r w:rsidRPr="00625FB8">
        <w:rPr>
          <w:rFonts w:ascii="Times New Roman" w:hAnsi="Times New Roman" w:cs="Times New Roman"/>
          <w:i/>
          <w:iCs/>
          <w:sz w:val="24"/>
          <w:szCs w:val="24"/>
          <w:lang w:val="en-US"/>
        </w:rPr>
        <w:t>International journal of critical illness and injury science</w:t>
      </w:r>
      <w:r w:rsidRPr="00625FB8">
        <w:rPr>
          <w:rFonts w:ascii="Times New Roman" w:hAnsi="Times New Roman" w:cs="Times New Roman"/>
          <w:sz w:val="24"/>
          <w:szCs w:val="24"/>
          <w:lang w:val="en-US"/>
        </w:rPr>
        <w:t xml:space="preserve">,2014. </w:t>
      </w:r>
      <w:r w:rsidRPr="00625FB8">
        <w:rPr>
          <w:rFonts w:ascii="Times New Roman" w:hAnsi="Times New Roman" w:cs="Times New Roman"/>
          <w:i/>
          <w:iCs/>
          <w:sz w:val="24"/>
          <w:szCs w:val="24"/>
        </w:rPr>
        <w:t>4</w:t>
      </w:r>
      <w:r w:rsidRPr="00625FB8">
        <w:rPr>
          <w:rFonts w:ascii="Times New Roman" w:hAnsi="Times New Roman" w:cs="Times New Roman"/>
          <w:sz w:val="24"/>
          <w:szCs w:val="24"/>
        </w:rPr>
        <w:t>(3), 257.</w:t>
      </w:r>
    </w:p>
    <w:p w14:paraId="56456A26"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lang w:val="en-US"/>
        </w:rPr>
      </w:pPr>
      <w:r w:rsidRPr="00625FB8">
        <w:rPr>
          <w:rFonts w:ascii="Times New Roman" w:hAnsi="Times New Roman" w:cs="Times New Roman"/>
          <w:sz w:val="24"/>
          <w:szCs w:val="24"/>
          <w:lang w:val="en-US"/>
        </w:rPr>
        <w:t>Alan HB, McKay C. Recommendations for the use of laboratory tests to support poisoned patients who present to the emergency department. Laboratory Medicine Practice Guidelines. National Academy of Clinical Biochemistry (NACB, 2101 L Street, N.W., Washington; 1-48).2003</w:t>
      </w:r>
    </w:p>
    <w:p w14:paraId="40061630"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rPr>
      </w:pPr>
      <w:r w:rsidRPr="00625FB8">
        <w:rPr>
          <w:rFonts w:ascii="Times New Roman" w:hAnsi="Times New Roman" w:cs="Times New Roman"/>
          <w:sz w:val="24"/>
          <w:szCs w:val="24"/>
          <w:lang w:val="en-US"/>
        </w:rPr>
        <w:t>Zhang, Y,  Kwong, TC. Utilization management in toxicology.</w:t>
      </w:r>
      <w:r w:rsidRPr="00625FB8">
        <w:rPr>
          <w:rFonts w:ascii="Times New Roman" w:hAnsi="Times New Roman" w:cs="Times New Roman"/>
          <w:i/>
          <w:iCs/>
          <w:sz w:val="24"/>
          <w:szCs w:val="24"/>
          <w:lang w:val="en-US"/>
        </w:rPr>
        <w:t>Clinica Chimica Acta</w:t>
      </w:r>
      <w:r w:rsidRPr="00625FB8">
        <w:rPr>
          <w:rFonts w:ascii="Times New Roman" w:hAnsi="Times New Roman" w:cs="Times New Roman"/>
          <w:sz w:val="24"/>
          <w:szCs w:val="24"/>
          <w:lang w:val="en-US"/>
        </w:rPr>
        <w:t xml:space="preserve">,2014. </w:t>
      </w:r>
      <w:r w:rsidRPr="00625FB8">
        <w:rPr>
          <w:rFonts w:ascii="Times New Roman" w:hAnsi="Times New Roman" w:cs="Times New Roman"/>
          <w:i/>
          <w:iCs/>
          <w:sz w:val="24"/>
          <w:szCs w:val="24"/>
        </w:rPr>
        <w:t>427</w:t>
      </w:r>
      <w:r w:rsidRPr="00625FB8">
        <w:rPr>
          <w:rFonts w:ascii="Times New Roman" w:hAnsi="Times New Roman" w:cs="Times New Roman"/>
          <w:sz w:val="24"/>
          <w:szCs w:val="24"/>
        </w:rPr>
        <w:t>, 158-166.</w:t>
      </w:r>
    </w:p>
    <w:p w14:paraId="448DF5DF" w14:textId="77777777" w:rsidR="00704383" w:rsidRPr="00625FB8" w:rsidRDefault="00704383" w:rsidP="00625FB8">
      <w:pPr>
        <w:numPr>
          <w:ilvl w:val="0"/>
          <w:numId w:val="26"/>
        </w:numPr>
        <w:rPr>
          <w:rFonts w:ascii="Times New Roman" w:hAnsi="Times New Roman"/>
          <w:color w:val="222222"/>
        </w:rPr>
      </w:pPr>
      <w:r w:rsidRPr="00625FB8">
        <w:rPr>
          <w:rFonts w:ascii="Times New Roman" w:hAnsi="Times New Roman"/>
          <w:color w:val="222222"/>
          <w:lang w:val="en-US"/>
        </w:rPr>
        <w:t xml:space="preserve">Dupouy, J., Memier, V., Catala, H., Lavit, M., Oustric, S., &amp; Lapeyre-Mestre, M. .Does urine drug abuse screening help for managing patients? </w:t>
      </w:r>
      <w:r w:rsidRPr="00625FB8">
        <w:rPr>
          <w:rFonts w:ascii="Times New Roman" w:hAnsi="Times New Roman"/>
          <w:color w:val="222222"/>
        </w:rPr>
        <w:t xml:space="preserve">A </w:t>
      </w:r>
      <w:proofErr w:type="spellStart"/>
      <w:r w:rsidRPr="00625FB8">
        <w:rPr>
          <w:rFonts w:ascii="Times New Roman" w:hAnsi="Times New Roman"/>
          <w:color w:val="222222"/>
        </w:rPr>
        <w:t>systematic</w:t>
      </w:r>
      <w:proofErr w:type="spellEnd"/>
      <w:r w:rsidRPr="00625FB8">
        <w:rPr>
          <w:rFonts w:ascii="Times New Roman" w:hAnsi="Times New Roman"/>
          <w:color w:val="222222"/>
        </w:rPr>
        <w:t xml:space="preserve"> review. </w:t>
      </w:r>
      <w:proofErr w:type="spellStart"/>
      <w:r w:rsidRPr="00625FB8">
        <w:rPr>
          <w:rFonts w:ascii="Times New Roman" w:hAnsi="Times New Roman"/>
          <w:i/>
          <w:iCs/>
          <w:color w:val="222222"/>
        </w:rPr>
        <w:t>Drug</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and</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alcohol</w:t>
      </w:r>
      <w:proofErr w:type="spellEnd"/>
      <w:r w:rsidRPr="00625FB8">
        <w:rPr>
          <w:rFonts w:ascii="Times New Roman" w:hAnsi="Times New Roman"/>
          <w:i/>
          <w:iCs/>
          <w:color w:val="222222"/>
        </w:rPr>
        <w:t xml:space="preserve"> dependence</w:t>
      </w:r>
      <w:r w:rsidRPr="00625FB8">
        <w:rPr>
          <w:rFonts w:ascii="Times New Roman" w:hAnsi="Times New Roman"/>
          <w:color w:val="222222"/>
        </w:rPr>
        <w:t xml:space="preserve">,2014. </w:t>
      </w:r>
      <w:r w:rsidRPr="00625FB8">
        <w:rPr>
          <w:rFonts w:ascii="Times New Roman" w:hAnsi="Times New Roman"/>
          <w:i/>
          <w:iCs/>
          <w:color w:val="222222"/>
        </w:rPr>
        <w:t>136</w:t>
      </w:r>
      <w:r w:rsidRPr="00625FB8">
        <w:rPr>
          <w:rFonts w:ascii="Times New Roman" w:hAnsi="Times New Roman"/>
          <w:color w:val="222222"/>
        </w:rPr>
        <w:t>, 11-20.</w:t>
      </w:r>
    </w:p>
    <w:p w14:paraId="151E3BF7" w14:textId="77777777" w:rsidR="00704383" w:rsidRPr="00625FB8" w:rsidRDefault="00704383" w:rsidP="00625FB8">
      <w:pPr>
        <w:ind w:left="360"/>
        <w:rPr>
          <w:rFonts w:ascii="Times New Roman" w:hAnsi="Times New Roman"/>
          <w:color w:val="222222"/>
        </w:rPr>
      </w:pPr>
    </w:p>
    <w:p w14:paraId="43EF1EF0" w14:textId="77777777" w:rsidR="00704383" w:rsidRDefault="00704383" w:rsidP="00625FB8">
      <w:pPr>
        <w:numPr>
          <w:ilvl w:val="0"/>
          <w:numId w:val="26"/>
        </w:numPr>
        <w:rPr>
          <w:rFonts w:ascii="Times New Roman" w:hAnsi="Times New Roman"/>
          <w:color w:val="222222"/>
        </w:rPr>
      </w:pPr>
      <w:r w:rsidRPr="00625FB8">
        <w:rPr>
          <w:rFonts w:ascii="Times New Roman" w:hAnsi="Times New Roman"/>
          <w:color w:val="222222"/>
          <w:lang w:val="en-US"/>
        </w:rPr>
        <w:lastRenderedPageBreak/>
        <w:t xml:space="preserve">Saitman, A., Park, H. D., &amp; Fitzgerald, R. L. False-positive interferences of common urine drug screen immunoassays: a review. </w:t>
      </w:r>
      <w:proofErr w:type="spellStart"/>
      <w:r w:rsidRPr="00625FB8">
        <w:rPr>
          <w:rFonts w:ascii="Times New Roman" w:hAnsi="Times New Roman"/>
          <w:i/>
          <w:iCs/>
          <w:color w:val="222222"/>
        </w:rPr>
        <w:t>Journal</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of</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analytical</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toxicology</w:t>
      </w:r>
      <w:proofErr w:type="spellEnd"/>
      <w:r w:rsidRPr="00625FB8">
        <w:rPr>
          <w:rFonts w:ascii="Times New Roman" w:hAnsi="Times New Roman"/>
          <w:color w:val="222222"/>
        </w:rPr>
        <w:t>, 2014 .</w:t>
      </w:r>
      <w:r w:rsidRPr="00625FB8">
        <w:rPr>
          <w:rFonts w:ascii="Times New Roman" w:hAnsi="Times New Roman"/>
          <w:i/>
          <w:iCs/>
          <w:color w:val="222222"/>
        </w:rPr>
        <w:t>38</w:t>
      </w:r>
      <w:r w:rsidRPr="00625FB8">
        <w:rPr>
          <w:rFonts w:ascii="Times New Roman" w:hAnsi="Times New Roman"/>
          <w:color w:val="222222"/>
        </w:rPr>
        <w:t>(7), 387-396.</w:t>
      </w:r>
    </w:p>
    <w:p w14:paraId="0D9F4654" w14:textId="77777777" w:rsidR="00625FB8" w:rsidRDefault="00625FB8" w:rsidP="00625FB8">
      <w:pPr>
        <w:pStyle w:val="PargrafodaLista"/>
        <w:rPr>
          <w:rFonts w:ascii="Times New Roman" w:hAnsi="Times New Roman"/>
          <w:color w:val="222222"/>
        </w:rPr>
      </w:pPr>
    </w:p>
    <w:p w14:paraId="7DAB8E17" w14:textId="3B401AFB" w:rsidR="00704383" w:rsidRPr="00625FB8" w:rsidRDefault="00704383" w:rsidP="00625FB8">
      <w:pPr>
        <w:pStyle w:val="PargrafodaLista"/>
        <w:widowControl w:val="0"/>
        <w:numPr>
          <w:ilvl w:val="0"/>
          <w:numId w:val="26"/>
        </w:numPr>
        <w:suppressAutoHyphens/>
        <w:autoSpaceDN w:val="0"/>
        <w:contextualSpacing w:val="0"/>
        <w:textAlignment w:val="baseline"/>
        <w:rPr>
          <w:rFonts w:ascii="Times New Roman" w:hAnsi="Times New Roman"/>
          <w:color w:val="222222"/>
        </w:rPr>
      </w:pPr>
      <w:r w:rsidRPr="00625FB8">
        <w:rPr>
          <w:rFonts w:ascii="Times New Roman" w:hAnsi="Times New Roman"/>
        </w:rPr>
        <w:t xml:space="preserve">ECO Diagnóstica. </w:t>
      </w:r>
      <w:proofErr w:type="spellStart"/>
      <w:r w:rsidRPr="00625FB8">
        <w:rPr>
          <w:rFonts w:ascii="Times New Roman" w:hAnsi="Times New Roman"/>
        </w:rPr>
        <w:t>Assure</w:t>
      </w:r>
      <w:proofErr w:type="spellEnd"/>
      <w:r w:rsidRPr="00625FB8">
        <w:rPr>
          <w:rFonts w:ascii="Times New Roman" w:hAnsi="Times New Roman"/>
        </w:rPr>
        <w:t xml:space="preserve"> Test- </w:t>
      </w:r>
      <w:proofErr w:type="spellStart"/>
      <w:r w:rsidRPr="00625FB8">
        <w:rPr>
          <w:rFonts w:ascii="Times New Roman" w:hAnsi="Times New Roman"/>
        </w:rPr>
        <w:t>Multi</w:t>
      </w:r>
      <w:proofErr w:type="spellEnd"/>
      <w:r w:rsidRPr="00625FB8">
        <w:rPr>
          <w:rFonts w:ascii="Times New Roman" w:hAnsi="Times New Roman"/>
        </w:rPr>
        <w:t xml:space="preserve">  Drogas 7 e 12  Edição: I; Versão: III 08/2017.</w:t>
      </w:r>
    </w:p>
    <w:p w14:paraId="12A7F7A5" w14:textId="77777777" w:rsidR="00625FB8" w:rsidRPr="00625FB8" w:rsidRDefault="00625FB8" w:rsidP="00625FB8">
      <w:pPr>
        <w:widowControl w:val="0"/>
        <w:suppressAutoHyphens/>
        <w:autoSpaceDN w:val="0"/>
        <w:textAlignment w:val="baseline"/>
        <w:rPr>
          <w:rFonts w:ascii="Times New Roman" w:hAnsi="Times New Roman"/>
          <w:color w:val="222222"/>
        </w:rPr>
      </w:pPr>
    </w:p>
    <w:p w14:paraId="3976FEF8" w14:textId="77777777" w:rsidR="00704383" w:rsidRPr="00625FB8" w:rsidRDefault="00704383" w:rsidP="00625FB8">
      <w:pPr>
        <w:numPr>
          <w:ilvl w:val="0"/>
          <w:numId w:val="26"/>
        </w:numPr>
        <w:rPr>
          <w:rFonts w:ascii="Times New Roman" w:hAnsi="Times New Roman"/>
          <w:color w:val="222222"/>
        </w:rPr>
      </w:pPr>
      <w:r w:rsidRPr="00625FB8">
        <w:rPr>
          <w:rFonts w:ascii="Times New Roman" w:hAnsi="Times New Roman"/>
          <w:color w:val="222222"/>
          <w:lang w:val="en-US"/>
        </w:rPr>
        <w:t xml:space="preserve">Tenenbein, M. Do you really need that emergency drug screen?. </w:t>
      </w:r>
      <w:proofErr w:type="spellStart"/>
      <w:r w:rsidRPr="00625FB8">
        <w:rPr>
          <w:rFonts w:ascii="Times New Roman" w:hAnsi="Times New Roman"/>
          <w:i/>
          <w:iCs/>
          <w:color w:val="222222"/>
        </w:rPr>
        <w:t>Clinical</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Toxicology</w:t>
      </w:r>
      <w:proofErr w:type="spellEnd"/>
      <w:r w:rsidRPr="00625FB8">
        <w:rPr>
          <w:rFonts w:ascii="Times New Roman" w:hAnsi="Times New Roman"/>
          <w:color w:val="222222"/>
        </w:rPr>
        <w:t xml:space="preserve">, 2009. </w:t>
      </w:r>
      <w:r w:rsidRPr="00625FB8">
        <w:rPr>
          <w:rFonts w:ascii="Times New Roman" w:hAnsi="Times New Roman"/>
          <w:i/>
          <w:iCs/>
          <w:color w:val="222222"/>
        </w:rPr>
        <w:t>47</w:t>
      </w:r>
      <w:r w:rsidRPr="00625FB8">
        <w:rPr>
          <w:rFonts w:ascii="Times New Roman" w:hAnsi="Times New Roman"/>
          <w:color w:val="222222"/>
        </w:rPr>
        <w:t>(4), 286-291.</w:t>
      </w:r>
    </w:p>
    <w:p w14:paraId="601AC604" w14:textId="77777777" w:rsidR="00704383" w:rsidRPr="00625FB8" w:rsidRDefault="00704383" w:rsidP="00625FB8">
      <w:pPr>
        <w:rPr>
          <w:rFonts w:ascii="Times New Roman" w:hAnsi="Times New Roman"/>
          <w:color w:val="222222"/>
        </w:rPr>
      </w:pPr>
    </w:p>
    <w:p w14:paraId="636FDE97" w14:textId="77777777" w:rsidR="00625FB8" w:rsidRDefault="00704383" w:rsidP="00625FB8">
      <w:pPr>
        <w:numPr>
          <w:ilvl w:val="0"/>
          <w:numId w:val="26"/>
        </w:numPr>
        <w:rPr>
          <w:rFonts w:ascii="Times New Roman" w:hAnsi="Times New Roman"/>
          <w:color w:val="222222"/>
        </w:rPr>
      </w:pPr>
      <w:r w:rsidRPr="00625FB8">
        <w:rPr>
          <w:rFonts w:ascii="Times New Roman" w:hAnsi="Times New Roman"/>
          <w:color w:val="222222"/>
          <w:lang w:val="en-US"/>
        </w:rPr>
        <w:t xml:space="preserve">Murnion, B. P., Granot, R., &amp; Day, R. O. Utility of urine drug screening: a clinical audit. </w:t>
      </w:r>
      <w:proofErr w:type="spellStart"/>
      <w:r w:rsidRPr="00625FB8">
        <w:rPr>
          <w:rFonts w:ascii="Times New Roman" w:hAnsi="Times New Roman"/>
          <w:i/>
          <w:iCs/>
          <w:color w:val="222222"/>
        </w:rPr>
        <w:t>Emergency</w:t>
      </w:r>
      <w:proofErr w:type="spellEnd"/>
      <w:r w:rsidRPr="00625FB8">
        <w:rPr>
          <w:rFonts w:ascii="Times New Roman" w:hAnsi="Times New Roman"/>
          <w:i/>
          <w:iCs/>
          <w:color w:val="222222"/>
        </w:rPr>
        <w:t xml:space="preserve"> Medicine </w:t>
      </w:r>
      <w:proofErr w:type="spellStart"/>
      <w:r w:rsidRPr="00625FB8">
        <w:rPr>
          <w:rFonts w:ascii="Times New Roman" w:hAnsi="Times New Roman"/>
          <w:i/>
          <w:iCs/>
          <w:color w:val="222222"/>
        </w:rPr>
        <w:t>Australasia</w:t>
      </w:r>
      <w:proofErr w:type="spellEnd"/>
      <w:r w:rsidRPr="00625FB8">
        <w:rPr>
          <w:rFonts w:ascii="Times New Roman" w:hAnsi="Times New Roman"/>
          <w:color w:val="222222"/>
        </w:rPr>
        <w:t>, 2007.</w:t>
      </w:r>
      <w:r w:rsidRPr="00625FB8">
        <w:rPr>
          <w:rFonts w:ascii="Times New Roman" w:hAnsi="Times New Roman"/>
          <w:i/>
          <w:iCs/>
          <w:color w:val="222222"/>
        </w:rPr>
        <w:t>19</w:t>
      </w:r>
      <w:r w:rsidRPr="00625FB8">
        <w:rPr>
          <w:rFonts w:ascii="Times New Roman" w:hAnsi="Times New Roman"/>
          <w:color w:val="222222"/>
        </w:rPr>
        <w:t>(3), 246-252.</w:t>
      </w:r>
    </w:p>
    <w:p w14:paraId="07426A0B" w14:textId="77777777" w:rsidR="00625FB8" w:rsidRDefault="00625FB8" w:rsidP="00625FB8">
      <w:pPr>
        <w:pStyle w:val="PargrafodaLista"/>
        <w:rPr>
          <w:rFonts w:ascii="Times New Roman" w:hAnsi="Times New Roman"/>
          <w:color w:val="222222"/>
          <w:lang w:val="en-US"/>
        </w:rPr>
      </w:pPr>
    </w:p>
    <w:p w14:paraId="23B83D59" w14:textId="55BB2334" w:rsidR="00704383" w:rsidRPr="00625FB8" w:rsidRDefault="00704383" w:rsidP="00625FB8">
      <w:pPr>
        <w:numPr>
          <w:ilvl w:val="0"/>
          <w:numId w:val="26"/>
        </w:numPr>
        <w:rPr>
          <w:rFonts w:ascii="Times New Roman" w:hAnsi="Times New Roman"/>
          <w:color w:val="222222"/>
        </w:rPr>
      </w:pPr>
      <w:r w:rsidRPr="00625FB8">
        <w:rPr>
          <w:rFonts w:ascii="Times New Roman" w:hAnsi="Times New Roman"/>
          <w:color w:val="222222"/>
          <w:lang w:val="en-US"/>
        </w:rPr>
        <w:t xml:space="preserve"> Hammett-Stabler, C. A., Pesce, A. J., &amp; Cannon, D. J. Urine drug screening in the medical setting. </w:t>
      </w:r>
      <w:r w:rsidRPr="00625FB8">
        <w:rPr>
          <w:rFonts w:ascii="Times New Roman" w:hAnsi="Times New Roman"/>
          <w:i/>
          <w:iCs/>
          <w:color w:val="222222"/>
        </w:rPr>
        <w:t xml:space="preserve">Clinica </w:t>
      </w:r>
      <w:proofErr w:type="spellStart"/>
      <w:r w:rsidRPr="00625FB8">
        <w:rPr>
          <w:rFonts w:ascii="Times New Roman" w:hAnsi="Times New Roman"/>
          <w:i/>
          <w:iCs/>
          <w:color w:val="222222"/>
        </w:rPr>
        <w:t>Chimica</w:t>
      </w:r>
      <w:proofErr w:type="spellEnd"/>
      <w:r w:rsidRPr="00625FB8">
        <w:rPr>
          <w:rFonts w:ascii="Times New Roman" w:hAnsi="Times New Roman"/>
          <w:i/>
          <w:iCs/>
          <w:color w:val="222222"/>
        </w:rPr>
        <w:t xml:space="preserve"> Acta</w:t>
      </w:r>
      <w:r w:rsidRPr="00625FB8">
        <w:rPr>
          <w:rFonts w:ascii="Times New Roman" w:hAnsi="Times New Roman"/>
          <w:color w:val="222222"/>
        </w:rPr>
        <w:t xml:space="preserve">, 2002. </w:t>
      </w:r>
      <w:r w:rsidRPr="00625FB8">
        <w:rPr>
          <w:rFonts w:ascii="Times New Roman" w:hAnsi="Times New Roman"/>
          <w:i/>
          <w:iCs/>
          <w:color w:val="222222"/>
        </w:rPr>
        <w:t>315</w:t>
      </w:r>
      <w:r w:rsidRPr="00625FB8">
        <w:rPr>
          <w:rFonts w:ascii="Times New Roman" w:hAnsi="Times New Roman"/>
          <w:color w:val="222222"/>
        </w:rPr>
        <w:t>(1-2), 125-135.</w:t>
      </w:r>
    </w:p>
    <w:p w14:paraId="6E164C48" w14:textId="77777777" w:rsidR="00704383" w:rsidRPr="00625FB8" w:rsidRDefault="00704383" w:rsidP="00625FB8">
      <w:pPr>
        <w:rPr>
          <w:rFonts w:ascii="Times New Roman" w:hAnsi="Times New Roman"/>
          <w:color w:val="222222"/>
        </w:rPr>
      </w:pPr>
    </w:p>
    <w:p w14:paraId="687954E6" w14:textId="77777777" w:rsidR="00704383" w:rsidRDefault="00704383" w:rsidP="00625FB8">
      <w:pPr>
        <w:numPr>
          <w:ilvl w:val="0"/>
          <w:numId w:val="26"/>
        </w:numPr>
        <w:rPr>
          <w:rFonts w:ascii="Times New Roman" w:hAnsi="Times New Roman"/>
          <w:color w:val="222222"/>
        </w:rPr>
      </w:pPr>
      <w:r w:rsidRPr="00625FB8">
        <w:rPr>
          <w:rFonts w:ascii="Times New Roman" w:hAnsi="Times New Roman"/>
          <w:color w:val="222222"/>
          <w:lang w:val="en-US"/>
        </w:rPr>
        <w:t xml:space="preserve">Doyle, K., &amp; Strathmann, F. G. Cost and efficacy assessment of an alternative medication compliance urine drug testing strategy. </w:t>
      </w:r>
      <w:proofErr w:type="spellStart"/>
      <w:r w:rsidRPr="00625FB8">
        <w:rPr>
          <w:rFonts w:ascii="Times New Roman" w:hAnsi="Times New Roman"/>
          <w:i/>
          <w:iCs/>
          <w:color w:val="222222"/>
        </w:rPr>
        <w:t>Pain</w:t>
      </w:r>
      <w:proofErr w:type="spellEnd"/>
      <w:r w:rsidRPr="00625FB8">
        <w:rPr>
          <w:rFonts w:ascii="Times New Roman" w:hAnsi="Times New Roman"/>
          <w:i/>
          <w:iCs/>
          <w:color w:val="222222"/>
        </w:rPr>
        <w:t xml:space="preserve"> Medicine</w:t>
      </w:r>
      <w:r w:rsidRPr="00625FB8">
        <w:rPr>
          <w:rFonts w:ascii="Times New Roman" w:hAnsi="Times New Roman"/>
          <w:color w:val="222222"/>
        </w:rPr>
        <w:t xml:space="preserve">, 2016. </w:t>
      </w:r>
      <w:r w:rsidRPr="00625FB8">
        <w:rPr>
          <w:rFonts w:ascii="Times New Roman" w:hAnsi="Times New Roman"/>
          <w:i/>
          <w:iCs/>
          <w:color w:val="222222"/>
        </w:rPr>
        <w:t>18</w:t>
      </w:r>
      <w:r w:rsidRPr="00625FB8">
        <w:rPr>
          <w:rFonts w:ascii="Times New Roman" w:hAnsi="Times New Roman"/>
          <w:color w:val="222222"/>
        </w:rPr>
        <w:t>(2), 307-315.</w:t>
      </w:r>
    </w:p>
    <w:p w14:paraId="64B5A2D0" w14:textId="77777777" w:rsidR="00625FB8" w:rsidRPr="00625FB8" w:rsidRDefault="00625FB8" w:rsidP="00625FB8">
      <w:pPr>
        <w:rPr>
          <w:rFonts w:ascii="Times New Roman" w:hAnsi="Times New Roman"/>
          <w:color w:val="222222"/>
        </w:rPr>
      </w:pPr>
    </w:p>
    <w:p w14:paraId="11BAE761" w14:textId="77777777" w:rsidR="00704383" w:rsidRDefault="00704383" w:rsidP="00625FB8">
      <w:pPr>
        <w:numPr>
          <w:ilvl w:val="0"/>
          <w:numId w:val="26"/>
        </w:numPr>
        <w:rPr>
          <w:rFonts w:ascii="Times New Roman" w:hAnsi="Times New Roman"/>
          <w:color w:val="222222"/>
        </w:rPr>
      </w:pPr>
      <w:r w:rsidRPr="00625FB8">
        <w:rPr>
          <w:rFonts w:ascii="Times New Roman" w:hAnsi="Times New Roman"/>
          <w:color w:val="222222"/>
        </w:rPr>
        <w:t>GIL, G. D. F., GIMENEZ, J. V., &amp; DE SAUEZ, C. C. B. . Drogas alucinógenas e sua detecção laboratorial. Atas de Ciências da Saúde 2014 (ISSN 2448-3753), 2(3).</w:t>
      </w:r>
    </w:p>
    <w:p w14:paraId="19EAEDE8" w14:textId="77777777" w:rsidR="00625FB8" w:rsidRPr="00625FB8" w:rsidRDefault="00625FB8" w:rsidP="00625FB8">
      <w:pPr>
        <w:ind w:left="720"/>
        <w:rPr>
          <w:rFonts w:ascii="Times New Roman" w:hAnsi="Times New Roman"/>
          <w:color w:val="222222"/>
        </w:rPr>
      </w:pPr>
    </w:p>
    <w:p w14:paraId="4A4B3653" w14:textId="77777777" w:rsidR="00704383" w:rsidRPr="00625FB8" w:rsidRDefault="00704383" w:rsidP="00625FB8">
      <w:pPr>
        <w:pStyle w:val="PargrafodaLista"/>
        <w:widowControl w:val="0"/>
        <w:numPr>
          <w:ilvl w:val="0"/>
          <w:numId w:val="26"/>
        </w:numPr>
        <w:suppressAutoHyphens/>
        <w:autoSpaceDN w:val="0"/>
        <w:contextualSpacing w:val="0"/>
        <w:textAlignment w:val="baseline"/>
        <w:rPr>
          <w:rFonts w:ascii="Times New Roman" w:hAnsi="Times New Roman"/>
          <w:color w:val="222222"/>
        </w:rPr>
      </w:pPr>
      <w:r w:rsidRPr="00625FB8">
        <w:rPr>
          <w:rFonts w:ascii="Times New Roman" w:hAnsi="Times New Roman"/>
          <w:color w:val="222222"/>
          <w:lang w:val="en-US"/>
        </w:rPr>
        <w:t xml:space="preserve">Reisfield, G. M., Goldberger, B. A., &amp; Bertholf, R. L. ‘False-positive’and ‘false-negative’test results in clinical urine drug testing. </w:t>
      </w:r>
      <w:proofErr w:type="spellStart"/>
      <w:r w:rsidRPr="00625FB8">
        <w:rPr>
          <w:rFonts w:ascii="Times New Roman" w:hAnsi="Times New Roman"/>
          <w:i/>
          <w:iCs/>
          <w:color w:val="222222"/>
        </w:rPr>
        <w:t>Bioanalysis</w:t>
      </w:r>
      <w:proofErr w:type="spellEnd"/>
      <w:r w:rsidRPr="00625FB8">
        <w:rPr>
          <w:rFonts w:ascii="Times New Roman" w:hAnsi="Times New Roman"/>
          <w:color w:val="222222"/>
        </w:rPr>
        <w:t>, 2009.</w:t>
      </w:r>
      <w:r w:rsidRPr="00625FB8">
        <w:rPr>
          <w:rFonts w:ascii="Times New Roman" w:hAnsi="Times New Roman"/>
          <w:i/>
          <w:iCs/>
          <w:color w:val="222222"/>
        </w:rPr>
        <w:t>1</w:t>
      </w:r>
      <w:r w:rsidRPr="00625FB8">
        <w:rPr>
          <w:rFonts w:ascii="Times New Roman" w:hAnsi="Times New Roman"/>
          <w:color w:val="222222"/>
        </w:rPr>
        <w:t>(5), 937-952.</w:t>
      </w:r>
    </w:p>
    <w:p w14:paraId="426FEFEF" w14:textId="77777777" w:rsidR="00704383" w:rsidRPr="00625FB8" w:rsidRDefault="00704383" w:rsidP="00625FB8">
      <w:pPr>
        <w:rPr>
          <w:rFonts w:ascii="Times New Roman" w:hAnsi="Times New Roman"/>
          <w:color w:val="222222"/>
        </w:rPr>
      </w:pPr>
    </w:p>
    <w:p w14:paraId="5B547F3C" w14:textId="77777777" w:rsidR="00704383" w:rsidRPr="00625FB8" w:rsidRDefault="00704383" w:rsidP="00625FB8">
      <w:pPr>
        <w:widowControl w:val="0"/>
        <w:numPr>
          <w:ilvl w:val="0"/>
          <w:numId w:val="26"/>
        </w:numPr>
        <w:suppressAutoHyphens/>
        <w:autoSpaceDN w:val="0"/>
        <w:textAlignment w:val="baseline"/>
        <w:rPr>
          <w:rFonts w:ascii="Times New Roman" w:hAnsi="Times New Roman"/>
          <w:color w:val="222222"/>
        </w:rPr>
      </w:pPr>
      <w:r w:rsidRPr="00625FB8">
        <w:rPr>
          <w:rFonts w:ascii="Times New Roman" w:hAnsi="Times New Roman"/>
          <w:color w:val="222222"/>
          <w:lang w:val="en-US"/>
        </w:rPr>
        <w:t xml:space="preserve">Standridge, J. B., Adams, S. M., &amp; Zotos, A. P. Urine drug screening: a valuable office procedure. </w:t>
      </w:r>
      <w:r w:rsidRPr="00625FB8">
        <w:rPr>
          <w:rFonts w:ascii="Times New Roman" w:hAnsi="Times New Roman"/>
          <w:i/>
          <w:iCs/>
          <w:color w:val="222222"/>
        </w:rPr>
        <w:t xml:space="preserve">American </w:t>
      </w:r>
      <w:proofErr w:type="spellStart"/>
      <w:r w:rsidRPr="00625FB8">
        <w:rPr>
          <w:rFonts w:ascii="Times New Roman" w:hAnsi="Times New Roman"/>
          <w:i/>
          <w:iCs/>
          <w:color w:val="222222"/>
        </w:rPr>
        <w:t>family</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physician</w:t>
      </w:r>
      <w:proofErr w:type="spellEnd"/>
      <w:r w:rsidRPr="00625FB8">
        <w:rPr>
          <w:rFonts w:ascii="Times New Roman" w:hAnsi="Times New Roman"/>
          <w:color w:val="222222"/>
        </w:rPr>
        <w:t xml:space="preserve">, 2010. </w:t>
      </w:r>
      <w:r w:rsidRPr="00625FB8">
        <w:rPr>
          <w:rFonts w:ascii="Times New Roman" w:hAnsi="Times New Roman"/>
          <w:i/>
          <w:iCs/>
          <w:color w:val="222222"/>
        </w:rPr>
        <w:t>81</w:t>
      </w:r>
      <w:r w:rsidRPr="00625FB8">
        <w:rPr>
          <w:rFonts w:ascii="Times New Roman" w:hAnsi="Times New Roman"/>
          <w:color w:val="222222"/>
        </w:rPr>
        <w:t>(5), 635-640.</w:t>
      </w:r>
    </w:p>
    <w:p w14:paraId="53A211B7" w14:textId="77777777" w:rsidR="00704383" w:rsidRPr="00625FB8" w:rsidRDefault="00704383" w:rsidP="00625FB8">
      <w:pPr>
        <w:pStyle w:val="PargrafodaLista"/>
        <w:rPr>
          <w:rFonts w:ascii="Times New Roman" w:hAnsi="Times New Roman"/>
          <w:color w:val="222222"/>
        </w:rPr>
      </w:pPr>
    </w:p>
    <w:p w14:paraId="0B8E690F" w14:textId="77777777" w:rsidR="00704383" w:rsidRPr="00625FB8" w:rsidRDefault="00704383" w:rsidP="00625FB8">
      <w:pPr>
        <w:widowControl w:val="0"/>
        <w:numPr>
          <w:ilvl w:val="0"/>
          <w:numId w:val="26"/>
        </w:numPr>
        <w:suppressAutoHyphens/>
        <w:autoSpaceDN w:val="0"/>
        <w:textAlignment w:val="baseline"/>
        <w:rPr>
          <w:rFonts w:ascii="Times New Roman" w:hAnsi="Times New Roman"/>
          <w:color w:val="222222"/>
        </w:rPr>
      </w:pPr>
      <w:r w:rsidRPr="00625FB8">
        <w:rPr>
          <w:rFonts w:ascii="Times New Roman" w:hAnsi="Times New Roman"/>
          <w:color w:val="222222"/>
          <w:lang w:val="en-US"/>
        </w:rPr>
        <w:t xml:space="preserve">Nelson, Z. J., Stellpflug, S. J., &amp; Engebretsen, K. M. What can a urine drug screening immunoassay really tell us?. </w:t>
      </w:r>
      <w:proofErr w:type="spellStart"/>
      <w:r w:rsidRPr="00625FB8">
        <w:rPr>
          <w:rFonts w:ascii="Times New Roman" w:hAnsi="Times New Roman"/>
          <w:i/>
          <w:iCs/>
          <w:color w:val="222222"/>
        </w:rPr>
        <w:t>Journal</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of</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pharmacy</w:t>
      </w:r>
      <w:proofErr w:type="spellEnd"/>
      <w:r w:rsidRPr="00625FB8">
        <w:rPr>
          <w:rFonts w:ascii="Times New Roman" w:hAnsi="Times New Roman"/>
          <w:i/>
          <w:iCs/>
          <w:color w:val="222222"/>
        </w:rPr>
        <w:t xml:space="preserve"> </w:t>
      </w:r>
      <w:proofErr w:type="spellStart"/>
      <w:r w:rsidRPr="00625FB8">
        <w:rPr>
          <w:rFonts w:ascii="Times New Roman" w:hAnsi="Times New Roman"/>
          <w:i/>
          <w:iCs/>
          <w:color w:val="222222"/>
        </w:rPr>
        <w:t>practice</w:t>
      </w:r>
      <w:proofErr w:type="spellEnd"/>
      <w:r w:rsidRPr="00625FB8">
        <w:rPr>
          <w:rFonts w:ascii="Times New Roman" w:hAnsi="Times New Roman"/>
          <w:color w:val="222222"/>
        </w:rPr>
        <w:t xml:space="preserve">, 2016. </w:t>
      </w:r>
      <w:r w:rsidRPr="00625FB8">
        <w:rPr>
          <w:rFonts w:ascii="Times New Roman" w:hAnsi="Times New Roman"/>
          <w:i/>
          <w:iCs/>
          <w:color w:val="222222"/>
        </w:rPr>
        <w:t>29</w:t>
      </w:r>
      <w:r w:rsidRPr="00625FB8">
        <w:rPr>
          <w:rFonts w:ascii="Times New Roman" w:hAnsi="Times New Roman"/>
          <w:color w:val="222222"/>
        </w:rPr>
        <w:t>(5), 516-526.</w:t>
      </w:r>
    </w:p>
    <w:p w14:paraId="7161142D" w14:textId="77777777" w:rsidR="00704383" w:rsidRPr="00625FB8" w:rsidRDefault="00704383" w:rsidP="00625FB8">
      <w:pPr>
        <w:rPr>
          <w:rFonts w:ascii="Times New Roman" w:hAnsi="Times New Roman"/>
          <w:color w:val="222222"/>
        </w:rPr>
      </w:pPr>
    </w:p>
    <w:p w14:paraId="344FF73D"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rPr>
      </w:pPr>
      <w:r w:rsidRPr="00625FB8">
        <w:rPr>
          <w:rFonts w:ascii="Times New Roman" w:hAnsi="Times New Roman" w:cs="Times New Roman"/>
          <w:color w:val="222222"/>
          <w:sz w:val="24"/>
          <w:szCs w:val="24"/>
          <w:lang w:val="en-US"/>
        </w:rPr>
        <w:t xml:space="preserve">Regester LE, Chmiel JD, Holler JM, Vorce SP, Levine B, Bosy TZ. Determination of designer drug cross-reactivity on five commercial immunoassay screening kits. </w:t>
      </w:r>
      <w:proofErr w:type="spellStart"/>
      <w:r w:rsidRPr="00625FB8">
        <w:rPr>
          <w:rFonts w:ascii="Times New Roman" w:hAnsi="Times New Roman" w:cs="Times New Roman"/>
          <w:color w:val="222222"/>
          <w:sz w:val="24"/>
          <w:szCs w:val="24"/>
        </w:rPr>
        <w:t>Journal</w:t>
      </w:r>
      <w:proofErr w:type="spellEnd"/>
      <w:r w:rsidRPr="00625FB8">
        <w:rPr>
          <w:rFonts w:ascii="Times New Roman" w:hAnsi="Times New Roman" w:cs="Times New Roman"/>
          <w:color w:val="222222"/>
          <w:sz w:val="24"/>
          <w:szCs w:val="24"/>
        </w:rPr>
        <w:t xml:space="preserve"> </w:t>
      </w:r>
      <w:proofErr w:type="spellStart"/>
      <w:r w:rsidRPr="00625FB8">
        <w:rPr>
          <w:rFonts w:ascii="Times New Roman" w:hAnsi="Times New Roman" w:cs="Times New Roman"/>
          <w:color w:val="222222"/>
          <w:sz w:val="24"/>
          <w:szCs w:val="24"/>
        </w:rPr>
        <w:t>of</w:t>
      </w:r>
      <w:proofErr w:type="spellEnd"/>
      <w:r w:rsidRPr="00625FB8">
        <w:rPr>
          <w:rFonts w:ascii="Times New Roman" w:hAnsi="Times New Roman" w:cs="Times New Roman"/>
          <w:color w:val="222222"/>
          <w:sz w:val="24"/>
          <w:szCs w:val="24"/>
        </w:rPr>
        <w:t xml:space="preserve"> </w:t>
      </w:r>
      <w:proofErr w:type="spellStart"/>
      <w:r w:rsidRPr="00625FB8">
        <w:rPr>
          <w:rFonts w:ascii="Times New Roman" w:hAnsi="Times New Roman" w:cs="Times New Roman"/>
          <w:color w:val="222222"/>
          <w:sz w:val="24"/>
          <w:szCs w:val="24"/>
        </w:rPr>
        <w:t>analytical</w:t>
      </w:r>
      <w:proofErr w:type="spellEnd"/>
      <w:r w:rsidRPr="00625FB8">
        <w:rPr>
          <w:rFonts w:ascii="Times New Roman" w:hAnsi="Times New Roman" w:cs="Times New Roman"/>
          <w:color w:val="222222"/>
          <w:sz w:val="24"/>
          <w:szCs w:val="24"/>
        </w:rPr>
        <w:t xml:space="preserve"> </w:t>
      </w:r>
      <w:proofErr w:type="spellStart"/>
      <w:r w:rsidRPr="00625FB8">
        <w:rPr>
          <w:rFonts w:ascii="Times New Roman" w:hAnsi="Times New Roman" w:cs="Times New Roman"/>
          <w:color w:val="222222"/>
          <w:sz w:val="24"/>
          <w:szCs w:val="24"/>
        </w:rPr>
        <w:t>toxicology</w:t>
      </w:r>
      <w:proofErr w:type="spellEnd"/>
      <w:r w:rsidRPr="00625FB8">
        <w:rPr>
          <w:rFonts w:ascii="Times New Roman" w:hAnsi="Times New Roman" w:cs="Times New Roman"/>
          <w:color w:val="222222"/>
          <w:sz w:val="24"/>
          <w:szCs w:val="24"/>
        </w:rPr>
        <w:t xml:space="preserve">. 2014 </w:t>
      </w:r>
      <w:proofErr w:type="spellStart"/>
      <w:r w:rsidRPr="00625FB8">
        <w:rPr>
          <w:rFonts w:ascii="Times New Roman" w:hAnsi="Times New Roman" w:cs="Times New Roman"/>
          <w:color w:val="222222"/>
          <w:sz w:val="24"/>
          <w:szCs w:val="24"/>
        </w:rPr>
        <w:t>Dec</w:t>
      </w:r>
      <w:proofErr w:type="spellEnd"/>
      <w:r w:rsidRPr="00625FB8">
        <w:rPr>
          <w:rFonts w:ascii="Times New Roman" w:hAnsi="Times New Roman" w:cs="Times New Roman"/>
          <w:color w:val="222222"/>
          <w:sz w:val="24"/>
          <w:szCs w:val="24"/>
        </w:rPr>
        <w:t xml:space="preserve"> 9;39(2):144-51.</w:t>
      </w:r>
    </w:p>
    <w:p w14:paraId="7ACCA06B" w14:textId="77777777" w:rsidR="00704383" w:rsidRPr="00625FB8" w:rsidRDefault="00704383" w:rsidP="00625FB8">
      <w:pPr>
        <w:pStyle w:val="Standard"/>
        <w:numPr>
          <w:ilvl w:val="0"/>
          <w:numId w:val="26"/>
        </w:numPr>
        <w:spacing w:line="360" w:lineRule="auto"/>
        <w:jc w:val="both"/>
        <w:rPr>
          <w:rFonts w:ascii="Times New Roman" w:hAnsi="Times New Roman" w:cs="Times New Roman"/>
          <w:sz w:val="24"/>
          <w:szCs w:val="24"/>
          <w:lang w:val="en-US"/>
        </w:rPr>
      </w:pPr>
      <w:r w:rsidRPr="00625FB8">
        <w:rPr>
          <w:rFonts w:ascii="Times New Roman" w:hAnsi="Times New Roman" w:cs="Times New Roman"/>
          <w:color w:val="222222"/>
          <w:sz w:val="24"/>
          <w:szCs w:val="24"/>
        </w:rPr>
        <w:lastRenderedPageBreak/>
        <w:t xml:space="preserve"> </w:t>
      </w:r>
      <w:proofErr w:type="spellStart"/>
      <w:r w:rsidRPr="00625FB8">
        <w:rPr>
          <w:rFonts w:ascii="Times New Roman" w:hAnsi="Times New Roman" w:cs="Times New Roman"/>
          <w:color w:val="222222"/>
          <w:sz w:val="24"/>
          <w:szCs w:val="24"/>
        </w:rPr>
        <w:t>Reschly-Krasowski</w:t>
      </w:r>
      <w:proofErr w:type="spellEnd"/>
      <w:r w:rsidRPr="00625FB8">
        <w:rPr>
          <w:rFonts w:ascii="Times New Roman" w:hAnsi="Times New Roman" w:cs="Times New Roman"/>
          <w:color w:val="222222"/>
          <w:sz w:val="24"/>
          <w:szCs w:val="24"/>
        </w:rPr>
        <w:t xml:space="preserve"> JM, </w:t>
      </w:r>
      <w:proofErr w:type="spellStart"/>
      <w:r w:rsidRPr="00625FB8">
        <w:rPr>
          <w:rFonts w:ascii="Times New Roman" w:hAnsi="Times New Roman" w:cs="Times New Roman"/>
          <w:color w:val="222222"/>
          <w:sz w:val="24"/>
          <w:szCs w:val="24"/>
        </w:rPr>
        <w:t>Krasowski</w:t>
      </w:r>
      <w:proofErr w:type="spellEnd"/>
      <w:r w:rsidRPr="00625FB8">
        <w:rPr>
          <w:rFonts w:ascii="Times New Roman" w:hAnsi="Times New Roman" w:cs="Times New Roman"/>
          <w:color w:val="222222"/>
          <w:sz w:val="24"/>
          <w:szCs w:val="24"/>
        </w:rPr>
        <w:t xml:space="preserve"> MD. </w:t>
      </w:r>
      <w:r w:rsidRPr="00625FB8">
        <w:rPr>
          <w:rFonts w:ascii="Times New Roman" w:hAnsi="Times New Roman" w:cs="Times New Roman"/>
          <w:color w:val="222222"/>
          <w:sz w:val="24"/>
          <w:szCs w:val="24"/>
          <w:lang w:val="en-US"/>
        </w:rPr>
        <w:t>A difficult challenge for the clinical laboratory: accessing and interpreting manufacturer cross-reactivity data for immunoassays used in urine drug testing. Academic Pathology. 2018 Nov 20;5:2374289518811797.</w:t>
      </w:r>
    </w:p>
    <w:p w14:paraId="17333118" w14:textId="77777777" w:rsidR="00704383" w:rsidRPr="00625FB8" w:rsidRDefault="00704383" w:rsidP="00625FB8">
      <w:pPr>
        <w:widowControl w:val="0"/>
        <w:numPr>
          <w:ilvl w:val="0"/>
          <w:numId w:val="26"/>
        </w:numPr>
        <w:suppressAutoHyphens/>
        <w:autoSpaceDN w:val="0"/>
        <w:textAlignment w:val="baseline"/>
        <w:rPr>
          <w:rFonts w:ascii="Times New Roman" w:hAnsi="Times New Roman"/>
          <w:color w:val="222222"/>
        </w:rPr>
      </w:pPr>
      <w:r w:rsidRPr="00625FB8">
        <w:rPr>
          <w:rFonts w:ascii="Times New Roman" w:hAnsi="Times New Roman"/>
          <w:color w:val="222222"/>
          <w:lang w:val="en-US"/>
        </w:rPr>
        <w:t xml:space="preserve">Lager, P. S., Attema-de Jonge, M. E., Gorzeman, M. P., Kerkvliet, L. E., &amp; Franssen, E. J. F. Clinical value of drugs of abuse point of care testing in an emergency department setting. </w:t>
      </w:r>
      <w:proofErr w:type="spellStart"/>
      <w:r w:rsidRPr="00625FB8">
        <w:rPr>
          <w:rFonts w:ascii="Times New Roman" w:hAnsi="Times New Roman"/>
          <w:i/>
          <w:iCs/>
          <w:color w:val="222222"/>
        </w:rPr>
        <w:t>Toxicology</w:t>
      </w:r>
      <w:proofErr w:type="spellEnd"/>
      <w:r w:rsidRPr="00625FB8">
        <w:rPr>
          <w:rFonts w:ascii="Times New Roman" w:hAnsi="Times New Roman"/>
          <w:i/>
          <w:iCs/>
          <w:color w:val="222222"/>
        </w:rPr>
        <w:t xml:space="preserve"> reports</w:t>
      </w:r>
      <w:r w:rsidRPr="00625FB8">
        <w:rPr>
          <w:rFonts w:ascii="Times New Roman" w:hAnsi="Times New Roman"/>
          <w:color w:val="222222"/>
        </w:rPr>
        <w:t xml:space="preserve">,2018. </w:t>
      </w:r>
      <w:r w:rsidRPr="00625FB8">
        <w:rPr>
          <w:rFonts w:ascii="Times New Roman" w:hAnsi="Times New Roman"/>
          <w:i/>
          <w:iCs/>
          <w:color w:val="222222"/>
        </w:rPr>
        <w:t>5</w:t>
      </w:r>
      <w:r w:rsidRPr="00625FB8">
        <w:rPr>
          <w:rFonts w:ascii="Times New Roman" w:hAnsi="Times New Roman"/>
          <w:color w:val="222222"/>
        </w:rPr>
        <w:t>, 12-17.</w:t>
      </w:r>
    </w:p>
    <w:p w14:paraId="69A584DD" w14:textId="77777777" w:rsidR="00365274" w:rsidRPr="00625FB8" w:rsidRDefault="00365274" w:rsidP="00625FB8">
      <w:pPr>
        <w:pStyle w:val="Recuodecorpodetexto2"/>
        <w:rPr>
          <w:rFonts w:ascii="Times New Roman" w:hAnsi="Times New Roman"/>
          <w:color w:val="000000"/>
        </w:rPr>
      </w:pPr>
    </w:p>
    <w:p w14:paraId="0DE6F412" w14:textId="77777777" w:rsidR="00365274" w:rsidRDefault="00365274" w:rsidP="00365274">
      <w:pPr>
        <w:pStyle w:val="Recuodecorpodetexto2"/>
        <w:rPr>
          <w:rFonts w:ascii="TimesNewRomanPSMT" w:hAnsi="TimesNewRomanPSMT"/>
          <w:color w:val="000000"/>
        </w:rPr>
      </w:pPr>
    </w:p>
    <w:p w14:paraId="57EA2C9A" w14:textId="77777777" w:rsidR="00365274" w:rsidRDefault="00365274" w:rsidP="00423DD7">
      <w:pPr>
        <w:pStyle w:val="Recuodecorpodetexto2"/>
        <w:ind w:firstLine="0"/>
        <w:rPr>
          <w:rFonts w:ascii="TimesNewRomanPSMT" w:hAnsi="TimesNewRomanPSMT"/>
          <w:color w:val="000000"/>
        </w:rPr>
      </w:pPr>
    </w:p>
    <w:p w14:paraId="2E3C8748" w14:textId="1A36A21E" w:rsidR="00625FB8" w:rsidRDefault="00625FB8" w:rsidP="00423DD7">
      <w:pPr>
        <w:pStyle w:val="Recuodecorpodetexto2"/>
        <w:ind w:firstLine="0"/>
        <w:rPr>
          <w:rFonts w:ascii="TimesNewRomanPSMT" w:hAnsi="TimesNewRomanPSMT"/>
          <w:color w:val="000000"/>
        </w:rPr>
      </w:pPr>
    </w:p>
    <w:p w14:paraId="3CF6283F" w14:textId="4A72E070" w:rsidR="004A26F2" w:rsidRDefault="004A26F2" w:rsidP="00423DD7">
      <w:pPr>
        <w:pStyle w:val="Recuodecorpodetexto2"/>
        <w:ind w:firstLine="0"/>
        <w:rPr>
          <w:rFonts w:ascii="TimesNewRomanPSMT" w:hAnsi="TimesNewRomanPSMT"/>
          <w:color w:val="000000"/>
        </w:rPr>
      </w:pPr>
    </w:p>
    <w:p w14:paraId="34190394" w14:textId="3EAB04E8" w:rsidR="004A26F2" w:rsidRDefault="004A26F2" w:rsidP="00423DD7">
      <w:pPr>
        <w:pStyle w:val="Recuodecorpodetexto2"/>
        <w:ind w:firstLine="0"/>
        <w:rPr>
          <w:rFonts w:ascii="TimesNewRomanPSMT" w:hAnsi="TimesNewRomanPSMT"/>
          <w:color w:val="000000"/>
        </w:rPr>
      </w:pPr>
    </w:p>
    <w:p w14:paraId="41E7FE57" w14:textId="7C152312" w:rsidR="004A26F2" w:rsidRDefault="004A26F2" w:rsidP="00423DD7">
      <w:pPr>
        <w:pStyle w:val="Recuodecorpodetexto2"/>
        <w:ind w:firstLine="0"/>
        <w:rPr>
          <w:rFonts w:ascii="TimesNewRomanPSMT" w:hAnsi="TimesNewRomanPSMT"/>
          <w:color w:val="000000"/>
        </w:rPr>
      </w:pPr>
    </w:p>
    <w:p w14:paraId="51EF7714" w14:textId="6AB818BF" w:rsidR="004A26F2" w:rsidRDefault="004A26F2" w:rsidP="00423DD7">
      <w:pPr>
        <w:pStyle w:val="Recuodecorpodetexto2"/>
        <w:ind w:firstLine="0"/>
        <w:rPr>
          <w:rFonts w:ascii="TimesNewRomanPSMT" w:hAnsi="TimesNewRomanPSMT"/>
          <w:color w:val="000000"/>
        </w:rPr>
      </w:pPr>
    </w:p>
    <w:p w14:paraId="339A5977" w14:textId="4366EA4B" w:rsidR="004A26F2" w:rsidRDefault="004A26F2" w:rsidP="00423DD7">
      <w:pPr>
        <w:pStyle w:val="Recuodecorpodetexto2"/>
        <w:ind w:firstLine="0"/>
        <w:rPr>
          <w:rFonts w:ascii="TimesNewRomanPSMT" w:hAnsi="TimesNewRomanPSMT"/>
          <w:color w:val="000000"/>
        </w:rPr>
      </w:pPr>
    </w:p>
    <w:p w14:paraId="5E3724B3" w14:textId="0487BE9F" w:rsidR="004A26F2" w:rsidRDefault="004A26F2" w:rsidP="00423DD7">
      <w:pPr>
        <w:pStyle w:val="Recuodecorpodetexto2"/>
        <w:ind w:firstLine="0"/>
        <w:rPr>
          <w:rFonts w:ascii="TimesNewRomanPSMT" w:hAnsi="TimesNewRomanPSMT"/>
          <w:color w:val="000000"/>
        </w:rPr>
      </w:pPr>
    </w:p>
    <w:p w14:paraId="66A89A33" w14:textId="6D307875" w:rsidR="004A26F2" w:rsidRDefault="004A26F2" w:rsidP="00423DD7">
      <w:pPr>
        <w:pStyle w:val="Recuodecorpodetexto2"/>
        <w:ind w:firstLine="0"/>
        <w:rPr>
          <w:rFonts w:ascii="TimesNewRomanPSMT" w:hAnsi="TimesNewRomanPSMT"/>
          <w:color w:val="000000"/>
        </w:rPr>
      </w:pPr>
    </w:p>
    <w:p w14:paraId="778A09DA" w14:textId="05A8D906" w:rsidR="004A26F2" w:rsidRDefault="004A26F2" w:rsidP="00423DD7">
      <w:pPr>
        <w:pStyle w:val="Recuodecorpodetexto2"/>
        <w:ind w:firstLine="0"/>
        <w:rPr>
          <w:rFonts w:ascii="TimesNewRomanPSMT" w:hAnsi="TimesNewRomanPSMT"/>
          <w:color w:val="000000"/>
        </w:rPr>
      </w:pPr>
    </w:p>
    <w:p w14:paraId="399A7327" w14:textId="75406CF1" w:rsidR="004A26F2" w:rsidRDefault="004A26F2" w:rsidP="00423DD7">
      <w:pPr>
        <w:pStyle w:val="Recuodecorpodetexto2"/>
        <w:ind w:firstLine="0"/>
        <w:rPr>
          <w:rFonts w:ascii="TimesNewRomanPSMT" w:hAnsi="TimesNewRomanPSMT"/>
          <w:color w:val="000000"/>
        </w:rPr>
      </w:pPr>
    </w:p>
    <w:p w14:paraId="43A04838" w14:textId="76FF711F" w:rsidR="004A26F2" w:rsidRDefault="004A26F2" w:rsidP="00423DD7">
      <w:pPr>
        <w:pStyle w:val="Recuodecorpodetexto2"/>
        <w:ind w:firstLine="0"/>
        <w:rPr>
          <w:rFonts w:ascii="TimesNewRomanPSMT" w:hAnsi="TimesNewRomanPSMT"/>
          <w:color w:val="000000"/>
        </w:rPr>
      </w:pPr>
    </w:p>
    <w:p w14:paraId="40A397DD" w14:textId="5F05DED0" w:rsidR="004A26F2" w:rsidRDefault="004A26F2" w:rsidP="00423DD7">
      <w:pPr>
        <w:pStyle w:val="Recuodecorpodetexto2"/>
        <w:ind w:firstLine="0"/>
        <w:rPr>
          <w:rFonts w:ascii="TimesNewRomanPSMT" w:hAnsi="TimesNewRomanPSMT"/>
          <w:color w:val="000000"/>
        </w:rPr>
      </w:pPr>
    </w:p>
    <w:p w14:paraId="7F41B01E" w14:textId="160E77F2" w:rsidR="004A26F2" w:rsidRDefault="004A26F2" w:rsidP="00423DD7">
      <w:pPr>
        <w:pStyle w:val="Recuodecorpodetexto2"/>
        <w:ind w:firstLine="0"/>
        <w:rPr>
          <w:rFonts w:ascii="TimesNewRomanPSMT" w:hAnsi="TimesNewRomanPSMT"/>
          <w:color w:val="000000"/>
        </w:rPr>
      </w:pPr>
    </w:p>
    <w:p w14:paraId="441C3AEF" w14:textId="77777777" w:rsidR="004A26F2" w:rsidRDefault="004A26F2" w:rsidP="00423DD7">
      <w:pPr>
        <w:pStyle w:val="Recuodecorpodetexto2"/>
        <w:ind w:firstLine="0"/>
        <w:rPr>
          <w:rFonts w:ascii="TimesNewRomanPSMT" w:hAnsi="TimesNewRomanPSMT"/>
          <w:color w:val="000000"/>
        </w:rPr>
      </w:pPr>
    </w:p>
    <w:p w14:paraId="631EA58D" w14:textId="77777777" w:rsidR="00625FB8" w:rsidRDefault="00625FB8" w:rsidP="005C5CA1">
      <w:pPr>
        <w:pStyle w:val="Recuodecorpodetexto2"/>
        <w:ind w:left="1211" w:firstLine="0"/>
        <w:jc w:val="center"/>
        <w:rPr>
          <w:rFonts w:ascii="TimesNewRomanPSMT" w:hAnsi="TimesNewRomanPSMT"/>
          <w:color w:val="000000"/>
        </w:rPr>
      </w:pPr>
    </w:p>
    <w:p w14:paraId="539194AA" w14:textId="77777777" w:rsidR="00423DD7" w:rsidRDefault="00423DD7" w:rsidP="00423DD7">
      <w:pPr>
        <w:pStyle w:val="Recuodecorpodetexto2"/>
        <w:ind w:firstLine="0"/>
        <w:rPr>
          <w:rFonts w:ascii="TimesNewRomanPSMT" w:hAnsi="TimesNewRomanPSMT"/>
          <w:color w:val="000000"/>
        </w:rPr>
      </w:pPr>
    </w:p>
    <w:p w14:paraId="492318ED" w14:textId="77777777" w:rsidR="004A26F2" w:rsidRDefault="004A26F2" w:rsidP="00103FCC">
      <w:pPr>
        <w:pStyle w:val="Recuodecorpodetexto2"/>
        <w:ind w:firstLine="0"/>
        <w:jc w:val="center"/>
        <w:rPr>
          <w:rFonts w:ascii="Times New Roman" w:hAnsi="Times New Roman"/>
          <w:b/>
          <w:bCs/>
          <w:color w:val="000000"/>
          <w:sz w:val="28"/>
          <w:szCs w:val="28"/>
        </w:rPr>
      </w:pPr>
    </w:p>
    <w:p w14:paraId="65BF9667" w14:textId="77777777" w:rsidR="004A26F2" w:rsidRDefault="004A26F2" w:rsidP="00103FCC">
      <w:pPr>
        <w:pStyle w:val="Recuodecorpodetexto2"/>
        <w:ind w:firstLine="0"/>
        <w:jc w:val="center"/>
        <w:rPr>
          <w:rFonts w:ascii="Times New Roman" w:hAnsi="Times New Roman"/>
          <w:b/>
          <w:bCs/>
          <w:color w:val="000000"/>
          <w:sz w:val="28"/>
          <w:szCs w:val="28"/>
        </w:rPr>
      </w:pPr>
    </w:p>
    <w:p w14:paraId="68B6C59E" w14:textId="77777777" w:rsidR="004A26F2" w:rsidRDefault="004A26F2" w:rsidP="00103FCC">
      <w:pPr>
        <w:pStyle w:val="Recuodecorpodetexto2"/>
        <w:ind w:firstLine="0"/>
        <w:jc w:val="center"/>
        <w:rPr>
          <w:rFonts w:ascii="Times New Roman" w:hAnsi="Times New Roman"/>
          <w:b/>
          <w:bCs/>
          <w:color w:val="000000"/>
          <w:sz w:val="28"/>
          <w:szCs w:val="28"/>
        </w:rPr>
      </w:pPr>
    </w:p>
    <w:p w14:paraId="086D4146" w14:textId="77777777" w:rsidR="004A26F2" w:rsidRDefault="004A26F2" w:rsidP="00103FCC">
      <w:pPr>
        <w:pStyle w:val="Recuodecorpodetexto2"/>
        <w:ind w:firstLine="0"/>
        <w:jc w:val="center"/>
        <w:rPr>
          <w:rFonts w:ascii="Times New Roman" w:hAnsi="Times New Roman"/>
          <w:b/>
          <w:bCs/>
          <w:color w:val="000000"/>
          <w:sz w:val="28"/>
          <w:szCs w:val="28"/>
        </w:rPr>
      </w:pPr>
    </w:p>
    <w:p w14:paraId="2AB780FD" w14:textId="77777777" w:rsidR="004A26F2" w:rsidRDefault="004A26F2" w:rsidP="00103FCC">
      <w:pPr>
        <w:pStyle w:val="Recuodecorpodetexto2"/>
        <w:ind w:firstLine="0"/>
        <w:jc w:val="center"/>
        <w:rPr>
          <w:rFonts w:ascii="Times New Roman" w:hAnsi="Times New Roman"/>
          <w:b/>
          <w:bCs/>
          <w:color w:val="000000"/>
          <w:sz w:val="28"/>
          <w:szCs w:val="28"/>
        </w:rPr>
      </w:pPr>
    </w:p>
    <w:p w14:paraId="05995709" w14:textId="77777777" w:rsidR="004A26F2" w:rsidRDefault="004A26F2" w:rsidP="00103FCC">
      <w:pPr>
        <w:pStyle w:val="Recuodecorpodetexto2"/>
        <w:ind w:firstLine="0"/>
        <w:jc w:val="center"/>
        <w:rPr>
          <w:rFonts w:ascii="Times New Roman" w:hAnsi="Times New Roman"/>
          <w:b/>
          <w:bCs/>
          <w:color w:val="000000"/>
          <w:sz w:val="28"/>
          <w:szCs w:val="28"/>
        </w:rPr>
      </w:pPr>
    </w:p>
    <w:p w14:paraId="070E2EAF" w14:textId="77777777" w:rsidR="004A26F2" w:rsidRDefault="004A26F2" w:rsidP="00103FCC">
      <w:pPr>
        <w:pStyle w:val="Recuodecorpodetexto2"/>
        <w:ind w:firstLine="0"/>
        <w:jc w:val="center"/>
        <w:rPr>
          <w:rFonts w:ascii="Times New Roman" w:hAnsi="Times New Roman"/>
          <w:b/>
          <w:bCs/>
          <w:color w:val="000000"/>
          <w:sz w:val="28"/>
          <w:szCs w:val="28"/>
        </w:rPr>
      </w:pPr>
    </w:p>
    <w:p w14:paraId="052F720D" w14:textId="66AC9CF4" w:rsidR="005C5CA1" w:rsidRDefault="005C5CA1" w:rsidP="00103FCC">
      <w:pPr>
        <w:pStyle w:val="Recuodecorpodetexto2"/>
        <w:ind w:firstLine="0"/>
        <w:jc w:val="center"/>
        <w:rPr>
          <w:rFonts w:ascii="Times New Roman" w:hAnsi="Times New Roman"/>
          <w:b/>
          <w:bCs/>
          <w:color w:val="000000"/>
          <w:sz w:val="28"/>
          <w:szCs w:val="28"/>
        </w:rPr>
      </w:pPr>
      <w:r w:rsidRPr="005C5CA1">
        <w:rPr>
          <w:rFonts w:ascii="Times New Roman" w:hAnsi="Times New Roman"/>
          <w:b/>
          <w:bCs/>
          <w:color w:val="000000"/>
          <w:sz w:val="28"/>
          <w:szCs w:val="28"/>
        </w:rPr>
        <w:t>NORMAS ADOTADAS</w:t>
      </w:r>
    </w:p>
    <w:p w14:paraId="3744D3B6" w14:textId="77777777" w:rsidR="00625FB8" w:rsidRDefault="00625FB8" w:rsidP="005C5CA1">
      <w:pPr>
        <w:pStyle w:val="Recuodecorpodetexto2"/>
        <w:ind w:left="1211" w:firstLine="0"/>
        <w:jc w:val="center"/>
        <w:rPr>
          <w:rFonts w:ascii="Times New Roman" w:hAnsi="Times New Roman"/>
          <w:b/>
          <w:bCs/>
          <w:color w:val="000000"/>
          <w:sz w:val="28"/>
          <w:szCs w:val="28"/>
        </w:rPr>
      </w:pPr>
    </w:p>
    <w:p w14:paraId="08370EC7" w14:textId="77777777" w:rsidR="00D357BE" w:rsidRDefault="005C5CA1" w:rsidP="00FB162F">
      <w:pPr>
        <w:pStyle w:val="Recuodecorpodetexto2"/>
        <w:rPr>
          <w:rFonts w:ascii="Times New Roman" w:hAnsi="Times New Roman"/>
          <w:color w:val="000000"/>
        </w:rPr>
      </w:pPr>
      <w:r w:rsidRPr="005C5CA1">
        <w:rPr>
          <w:rFonts w:ascii="Times New Roman" w:hAnsi="Times New Roman"/>
          <w:color w:val="000000"/>
        </w:rPr>
        <w:t>Este trabalho foi realizado seguindo a normatização para trabalhos de conclusão do</w:t>
      </w:r>
      <w:r w:rsidRPr="005C5CA1">
        <w:rPr>
          <w:color w:val="000000"/>
        </w:rPr>
        <w:br/>
      </w:r>
      <w:r w:rsidRPr="005C5CA1">
        <w:rPr>
          <w:rFonts w:ascii="Times New Roman" w:hAnsi="Times New Roman"/>
          <w:color w:val="000000"/>
        </w:rPr>
        <w:t>Curso de Graduação em Medicina, aprovada em reunião do Colegiado do Curso de</w:t>
      </w:r>
      <w:r w:rsidRPr="005C5CA1">
        <w:rPr>
          <w:color w:val="000000"/>
        </w:rPr>
        <w:br/>
      </w:r>
      <w:r w:rsidRPr="005C5CA1">
        <w:rPr>
          <w:rFonts w:ascii="Times New Roman" w:hAnsi="Times New Roman"/>
          <w:color w:val="000000"/>
        </w:rPr>
        <w:t>Graduação em Medicina da Universidade Federal de Sant</w:t>
      </w:r>
      <w:r>
        <w:rPr>
          <w:rFonts w:ascii="Times New Roman" w:hAnsi="Times New Roman"/>
          <w:color w:val="000000"/>
        </w:rPr>
        <w:t xml:space="preserve">a Catarina, em 16 de junho de 2011. </w:t>
      </w:r>
    </w:p>
    <w:p w14:paraId="433EA8A8" w14:textId="77777777" w:rsidR="005C5CA1" w:rsidRDefault="005C5CA1" w:rsidP="005C5CA1">
      <w:pPr>
        <w:pStyle w:val="Recuodecorpodetexto2"/>
        <w:ind w:left="1211" w:firstLine="0"/>
        <w:rPr>
          <w:rFonts w:ascii="Times New Roman" w:hAnsi="Times New Roman"/>
          <w:color w:val="000000"/>
        </w:rPr>
      </w:pPr>
    </w:p>
    <w:p w14:paraId="55D90FFE" w14:textId="77777777" w:rsidR="005C5CA1" w:rsidRDefault="005C5CA1" w:rsidP="005C5CA1">
      <w:pPr>
        <w:pStyle w:val="Recuodecorpodetexto2"/>
        <w:ind w:left="1211" w:firstLine="0"/>
        <w:rPr>
          <w:rFonts w:ascii="Times New Roman" w:hAnsi="Times New Roman"/>
          <w:color w:val="000000"/>
        </w:rPr>
      </w:pPr>
    </w:p>
    <w:p w14:paraId="034770BF" w14:textId="77777777" w:rsidR="005C5CA1" w:rsidRDefault="005C5CA1" w:rsidP="005C5CA1">
      <w:pPr>
        <w:pStyle w:val="Recuodecorpodetexto2"/>
        <w:ind w:left="1211" w:firstLine="0"/>
        <w:rPr>
          <w:rFonts w:ascii="Times New Roman" w:hAnsi="Times New Roman"/>
          <w:color w:val="000000"/>
        </w:rPr>
      </w:pPr>
    </w:p>
    <w:p w14:paraId="66BD1152" w14:textId="77777777" w:rsidR="005C5CA1" w:rsidRDefault="005C5CA1" w:rsidP="005C5CA1">
      <w:pPr>
        <w:pStyle w:val="Recuodecorpodetexto2"/>
        <w:ind w:left="1211" w:firstLine="0"/>
        <w:rPr>
          <w:rFonts w:ascii="Times New Roman" w:hAnsi="Times New Roman"/>
          <w:color w:val="000000"/>
        </w:rPr>
      </w:pPr>
    </w:p>
    <w:p w14:paraId="7E4E70FF" w14:textId="77777777" w:rsidR="005C5CA1" w:rsidRDefault="005C5CA1" w:rsidP="005C5CA1">
      <w:pPr>
        <w:pStyle w:val="Recuodecorpodetexto2"/>
        <w:ind w:left="1211" w:firstLine="0"/>
        <w:rPr>
          <w:rFonts w:ascii="Times New Roman" w:hAnsi="Times New Roman"/>
          <w:color w:val="000000"/>
        </w:rPr>
      </w:pPr>
    </w:p>
    <w:p w14:paraId="28FBA20F" w14:textId="77777777" w:rsidR="00510DA2" w:rsidRDefault="00510DA2" w:rsidP="005C5CA1">
      <w:pPr>
        <w:pStyle w:val="Recuodecorpodetexto2"/>
        <w:ind w:left="1211" w:firstLine="0"/>
        <w:rPr>
          <w:rFonts w:ascii="Times New Roman" w:hAnsi="Times New Roman"/>
          <w:color w:val="000000"/>
        </w:rPr>
      </w:pPr>
    </w:p>
    <w:p w14:paraId="5884E7E6" w14:textId="77777777" w:rsidR="00510DA2" w:rsidRDefault="00510DA2" w:rsidP="005C5CA1">
      <w:pPr>
        <w:pStyle w:val="Recuodecorpodetexto2"/>
        <w:ind w:left="1211" w:firstLine="0"/>
        <w:rPr>
          <w:rFonts w:ascii="Times New Roman" w:hAnsi="Times New Roman"/>
          <w:color w:val="000000"/>
        </w:rPr>
      </w:pPr>
    </w:p>
    <w:p w14:paraId="7DC14335" w14:textId="77777777" w:rsidR="00510DA2" w:rsidRDefault="00510DA2" w:rsidP="005C5CA1">
      <w:pPr>
        <w:pStyle w:val="Recuodecorpodetexto2"/>
        <w:ind w:left="1211" w:firstLine="0"/>
        <w:rPr>
          <w:rFonts w:ascii="Times New Roman" w:hAnsi="Times New Roman"/>
          <w:color w:val="000000"/>
        </w:rPr>
      </w:pPr>
    </w:p>
    <w:p w14:paraId="7A3C5497" w14:textId="77777777" w:rsidR="00510DA2" w:rsidRDefault="00510DA2" w:rsidP="005C5CA1">
      <w:pPr>
        <w:pStyle w:val="Recuodecorpodetexto2"/>
        <w:ind w:left="1211" w:firstLine="0"/>
        <w:rPr>
          <w:rFonts w:ascii="Times New Roman" w:hAnsi="Times New Roman"/>
          <w:color w:val="000000"/>
        </w:rPr>
      </w:pPr>
    </w:p>
    <w:p w14:paraId="77862D4C" w14:textId="77777777" w:rsidR="00510DA2" w:rsidRDefault="00510DA2" w:rsidP="005C5CA1">
      <w:pPr>
        <w:pStyle w:val="Recuodecorpodetexto2"/>
        <w:ind w:left="1211" w:firstLine="0"/>
        <w:rPr>
          <w:rFonts w:ascii="Times New Roman" w:hAnsi="Times New Roman"/>
          <w:color w:val="000000"/>
        </w:rPr>
      </w:pPr>
    </w:p>
    <w:p w14:paraId="7184B3F8" w14:textId="77777777" w:rsidR="00510DA2" w:rsidRDefault="00510DA2" w:rsidP="005C5CA1">
      <w:pPr>
        <w:pStyle w:val="Recuodecorpodetexto2"/>
        <w:ind w:left="1211" w:firstLine="0"/>
        <w:rPr>
          <w:rFonts w:ascii="Times New Roman" w:hAnsi="Times New Roman"/>
          <w:color w:val="000000"/>
        </w:rPr>
      </w:pPr>
    </w:p>
    <w:p w14:paraId="0AF91893" w14:textId="77777777" w:rsidR="00510DA2" w:rsidRDefault="00510DA2" w:rsidP="005C5CA1">
      <w:pPr>
        <w:pStyle w:val="Recuodecorpodetexto2"/>
        <w:ind w:left="1211" w:firstLine="0"/>
        <w:rPr>
          <w:rFonts w:ascii="Times New Roman" w:hAnsi="Times New Roman"/>
          <w:color w:val="000000"/>
        </w:rPr>
      </w:pPr>
    </w:p>
    <w:p w14:paraId="11306D09" w14:textId="77777777" w:rsidR="00510DA2" w:rsidRDefault="00510DA2" w:rsidP="005C5CA1">
      <w:pPr>
        <w:pStyle w:val="Recuodecorpodetexto2"/>
        <w:ind w:left="1211" w:firstLine="0"/>
        <w:rPr>
          <w:rFonts w:ascii="Times New Roman" w:hAnsi="Times New Roman"/>
          <w:color w:val="000000"/>
        </w:rPr>
      </w:pPr>
    </w:p>
    <w:p w14:paraId="09D3BD80" w14:textId="77777777" w:rsidR="00510DA2" w:rsidRDefault="00510DA2" w:rsidP="005C5CA1">
      <w:pPr>
        <w:pStyle w:val="Recuodecorpodetexto2"/>
        <w:ind w:left="1211" w:firstLine="0"/>
        <w:rPr>
          <w:rFonts w:ascii="Times New Roman" w:hAnsi="Times New Roman"/>
          <w:color w:val="000000"/>
        </w:rPr>
      </w:pPr>
    </w:p>
    <w:p w14:paraId="1B199911" w14:textId="77777777" w:rsidR="00510DA2" w:rsidRDefault="00510DA2" w:rsidP="005C5CA1">
      <w:pPr>
        <w:pStyle w:val="Recuodecorpodetexto2"/>
        <w:ind w:left="1211" w:firstLine="0"/>
        <w:rPr>
          <w:rFonts w:ascii="Times New Roman" w:hAnsi="Times New Roman"/>
          <w:color w:val="000000"/>
        </w:rPr>
      </w:pPr>
    </w:p>
    <w:p w14:paraId="4011D22E" w14:textId="77777777" w:rsidR="00510DA2" w:rsidRDefault="00510DA2" w:rsidP="005C5CA1">
      <w:pPr>
        <w:pStyle w:val="Recuodecorpodetexto2"/>
        <w:ind w:left="1211" w:firstLine="0"/>
        <w:rPr>
          <w:rFonts w:ascii="Times New Roman" w:hAnsi="Times New Roman"/>
          <w:color w:val="000000"/>
        </w:rPr>
      </w:pPr>
    </w:p>
    <w:p w14:paraId="06B9009D" w14:textId="77777777" w:rsidR="00510DA2" w:rsidRDefault="00510DA2" w:rsidP="005C5CA1">
      <w:pPr>
        <w:pStyle w:val="Recuodecorpodetexto2"/>
        <w:ind w:left="1211" w:firstLine="0"/>
        <w:rPr>
          <w:rFonts w:ascii="Times New Roman" w:hAnsi="Times New Roman"/>
          <w:color w:val="000000"/>
        </w:rPr>
      </w:pPr>
    </w:p>
    <w:p w14:paraId="0259289B" w14:textId="77777777" w:rsidR="00510DA2" w:rsidRDefault="00510DA2" w:rsidP="005C5CA1">
      <w:pPr>
        <w:pStyle w:val="Recuodecorpodetexto2"/>
        <w:ind w:left="1211" w:firstLine="0"/>
        <w:rPr>
          <w:rFonts w:ascii="Times New Roman" w:hAnsi="Times New Roman"/>
          <w:color w:val="000000"/>
        </w:rPr>
      </w:pPr>
    </w:p>
    <w:p w14:paraId="3177842C" w14:textId="77777777" w:rsidR="00510DA2" w:rsidRDefault="00510DA2" w:rsidP="005C5CA1">
      <w:pPr>
        <w:pStyle w:val="Recuodecorpodetexto2"/>
        <w:ind w:left="1211" w:firstLine="0"/>
        <w:rPr>
          <w:rFonts w:ascii="Times New Roman" w:hAnsi="Times New Roman"/>
          <w:color w:val="000000"/>
        </w:rPr>
      </w:pPr>
    </w:p>
    <w:p w14:paraId="511658DD" w14:textId="77777777" w:rsidR="00510DA2" w:rsidRDefault="00510DA2" w:rsidP="005C5CA1">
      <w:pPr>
        <w:pStyle w:val="Recuodecorpodetexto2"/>
        <w:ind w:left="1211" w:firstLine="0"/>
        <w:rPr>
          <w:rFonts w:ascii="Times New Roman" w:hAnsi="Times New Roman"/>
          <w:color w:val="000000"/>
        </w:rPr>
      </w:pPr>
    </w:p>
    <w:p w14:paraId="615BEEB3" w14:textId="77777777" w:rsidR="00510DA2" w:rsidRDefault="00510DA2" w:rsidP="005C5CA1">
      <w:pPr>
        <w:pStyle w:val="Recuodecorpodetexto2"/>
        <w:ind w:left="1211" w:firstLine="0"/>
        <w:rPr>
          <w:rFonts w:ascii="Times New Roman" w:hAnsi="Times New Roman"/>
          <w:color w:val="000000"/>
        </w:rPr>
      </w:pPr>
    </w:p>
    <w:p w14:paraId="1EE12FC2" w14:textId="77777777" w:rsidR="00510DA2" w:rsidRDefault="00510DA2" w:rsidP="005C5CA1">
      <w:pPr>
        <w:pStyle w:val="Recuodecorpodetexto2"/>
        <w:ind w:left="1211" w:firstLine="0"/>
        <w:rPr>
          <w:rFonts w:ascii="Times New Roman" w:hAnsi="Times New Roman"/>
          <w:color w:val="000000"/>
        </w:rPr>
      </w:pPr>
    </w:p>
    <w:p w14:paraId="3FF1DA14" w14:textId="77777777" w:rsidR="00510DA2" w:rsidRDefault="00510DA2" w:rsidP="005C5CA1">
      <w:pPr>
        <w:pStyle w:val="Recuodecorpodetexto2"/>
        <w:ind w:left="1211" w:firstLine="0"/>
        <w:rPr>
          <w:rFonts w:ascii="Times New Roman" w:hAnsi="Times New Roman"/>
          <w:color w:val="000000"/>
        </w:rPr>
      </w:pPr>
    </w:p>
    <w:p w14:paraId="3C47F860" w14:textId="77777777" w:rsidR="00510DA2" w:rsidRDefault="00510DA2" w:rsidP="005C5CA1">
      <w:pPr>
        <w:pStyle w:val="Recuodecorpodetexto2"/>
        <w:ind w:left="1211" w:firstLine="0"/>
        <w:rPr>
          <w:rFonts w:ascii="Times New Roman" w:hAnsi="Times New Roman"/>
          <w:color w:val="000000"/>
        </w:rPr>
      </w:pPr>
    </w:p>
    <w:p w14:paraId="30103CD0" w14:textId="77777777" w:rsidR="00510DA2" w:rsidRDefault="00510DA2" w:rsidP="005C5CA1">
      <w:pPr>
        <w:pStyle w:val="Recuodecorpodetexto2"/>
        <w:ind w:left="1211" w:firstLine="0"/>
        <w:rPr>
          <w:rFonts w:ascii="Times New Roman" w:hAnsi="Times New Roman"/>
          <w:color w:val="000000"/>
        </w:rPr>
      </w:pPr>
    </w:p>
    <w:p w14:paraId="79F9CB67" w14:textId="77777777" w:rsidR="00510DA2" w:rsidRDefault="00510DA2" w:rsidP="005C5CA1">
      <w:pPr>
        <w:pStyle w:val="Recuodecorpodetexto2"/>
        <w:ind w:left="1211" w:firstLine="0"/>
        <w:rPr>
          <w:rFonts w:ascii="Times New Roman" w:hAnsi="Times New Roman"/>
          <w:color w:val="000000"/>
        </w:rPr>
      </w:pPr>
    </w:p>
    <w:p w14:paraId="682B24F3" w14:textId="77777777" w:rsidR="00365274" w:rsidRDefault="00365274" w:rsidP="005C5CA1">
      <w:pPr>
        <w:pStyle w:val="Recuodecorpodetexto2"/>
        <w:ind w:left="1211" w:firstLine="0"/>
        <w:rPr>
          <w:rFonts w:ascii="Times New Roman" w:hAnsi="Times New Roman"/>
          <w:color w:val="000000"/>
        </w:rPr>
      </w:pPr>
    </w:p>
    <w:p w14:paraId="5A3570B1" w14:textId="77777777" w:rsidR="00365274" w:rsidRDefault="00365274" w:rsidP="005C5CA1">
      <w:pPr>
        <w:pStyle w:val="Recuodecorpodetexto2"/>
        <w:ind w:left="1211" w:firstLine="0"/>
        <w:rPr>
          <w:rFonts w:ascii="Times New Roman" w:hAnsi="Times New Roman"/>
          <w:color w:val="000000"/>
        </w:rPr>
      </w:pPr>
    </w:p>
    <w:p w14:paraId="47B2BA77" w14:textId="3B038497" w:rsidR="00510DA2" w:rsidRDefault="00510DA2" w:rsidP="00510DA2">
      <w:pPr>
        <w:pStyle w:val="Recuodecorpodetexto2"/>
        <w:ind w:firstLine="0"/>
        <w:jc w:val="center"/>
        <w:rPr>
          <w:rFonts w:ascii="Times New Roman" w:hAnsi="Times New Roman"/>
          <w:b/>
          <w:color w:val="000000"/>
          <w:lang w:val="pt-PT"/>
        </w:rPr>
      </w:pPr>
      <w:r>
        <w:rPr>
          <w:rFonts w:ascii="Times New Roman" w:hAnsi="Times New Roman"/>
          <w:b/>
          <w:color w:val="000000"/>
          <w:lang w:val="pt-PT"/>
        </w:rPr>
        <w:t>APÊNDICES</w:t>
      </w:r>
    </w:p>
    <w:p w14:paraId="11027B36" w14:textId="77777777" w:rsidR="00850292" w:rsidRDefault="00850292" w:rsidP="00510DA2">
      <w:pPr>
        <w:pStyle w:val="Recuodecorpodetexto2"/>
        <w:ind w:firstLine="0"/>
        <w:jc w:val="center"/>
        <w:rPr>
          <w:rFonts w:ascii="Times New Roman" w:hAnsi="Times New Roman"/>
          <w:b/>
          <w:color w:val="000000"/>
          <w:lang w:val="pt-PT"/>
        </w:rPr>
      </w:pPr>
    </w:p>
    <w:p w14:paraId="39B6B9AC" w14:textId="77777777" w:rsidR="009765FB" w:rsidRDefault="009765FB" w:rsidP="00FE48F4">
      <w:pPr>
        <w:rPr>
          <w:rFonts w:ascii="Times New Roman" w:hAnsi="Times New Roman"/>
        </w:rPr>
      </w:pPr>
      <w:r w:rsidRPr="001F7303">
        <w:rPr>
          <w:rFonts w:ascii="Times New Roman" w:hAnsi="Times New Roman"/>
          <w:b/>
        </w:rPr>
        <w:t>APÊNDICE 1</w:t>
      </w:r>
      <w:r>
        <w:rPr>
          <w:rFonts w:ascii="Times New Roman" w:hAnsi="Times New Roman"/>
          <w:b/>
        </w:rPr>
        <w:t xml:space="preserve"> – </w:t>
      </w:r>
      <w:r>
        <w:rPr>
          <w:rFonts w:ascii="Times New Roman" w:hAnsi="Times New Roman"/>
        </w:rPr>
        <w:t xml:space="preserve">Justificativa para não obtenção do Termo de Consentimento Livre e Esclarecido (TCLE). </w:t>
      </w:r>
    </w:p>
    <w:p w14:paraId="75513967" w14:textId="1EC6A286" w:rsidR="00510DA2" w:rsidRDefault="00021EA1" w:rsidP="00510DA2">
      <w:pPr>
        <w:pStyle w:val="Recuodecorpodetexto2"/>
        <w:ind w:firstLine="0"/>
        <w:jc w:val="center"/>
        <w:rPr>
          <w:rFonts w:ascii="Times New Roman" w:hAnsi="Times New Roman"/>
          <w:b/>
          <w:color w:val="000000"/>
          <w:lang w:val="pt-PT"/>
        </w:rPr>
      </w:pPr>
      <w:r>
        <w:rPr>
          <w:rFonts w:ascii="Times New Roman" w:hAnsi="Times New Roman"/>
          <w:b/>
          <w:noProof/>
          <w:color w:val="000000"/>
        </w:rPr>
        <w:lastRenderedPageBreak/>
        <w:drawing>
          <wp:inline distT="0" distB="0" distL="0" distR="0" wp14:anchorId="4555AE25" wp14:editId="7D33F45E">
            <wp:extent cx="5391883" cy="737980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 Documento 2019-11-14 07.08.37_1_isenção de termo.jpg"/>
                    <pic:cNvPicPr/>
                  </pic:nvPicPr>
                  <pic:blipFill>
                    <a:blip r:embed="rId8">
                      <a:extLst>
                        <a:ext uri="{28A0092B-C50C-407E-A947-70E740481C1C}">
                          <a14:useLocalDpi xmlns:a14="http://schemas.microsoft.com/office/drawing/2010/main" val="0"/>
                        </a:ext>
                      </a:extLst>
                    </a:blip>
                    <a:stretch>
                      <a:fillRect/>
                    </a:stretch>
                  </pic:blipFill>
                  <pic:spPr>
                    <a:xfrm>
                      <a:off x="0" y="0"/>
                      <a:ext cx="5392249" cy="7380306"/>
                    </a:xfrm>
                    <a:prstGeom prst="rect">
                      <a:avLst/>
                    </a:prstGeom>
                  </pic:spPr>
                </pic:pic>
              </a:graphicData>
            </a:graphic>
          </wp:inline>
        </w:drawing>
      </w:r>
    </w:p>
    <w:p w14:paraId="1344BD5E" w14:textId="1CB28D34" w:rsidR="00021EA1" w:rsidRDefault="00021EA1" w:rsidP="00510DA2">
      <w:pPr>
        <w:pStyle w:val="Recuodecorpodetexto2"/>
        <w:ind w:firstLine="0"/>
        <w:jc w:val="center"/>
        <w:rPr>
          <w:rFonts w:ascii="Times New Roman" w:hAnsi="Times New Roman"/>
          <w:b/>
          <w:color w:val="000000"/>
          <w:lang w:val="pt-PT"/>
        </w:rPr>
      </w:pPr>
    </w:p>
    <w:p w14:paraId="5D247E3B" w14:textId="64914E21" w:rsidR="00021EA1" w:rsidRDefault="00021EA1" w:rsidP="00510DA2">
      <w:pPr>
        <w:pStyle w:val="Recuodecorpodetexto2"/>
        <w:ind w:firstLine="0"/>
        <w:jc w:val="center"/>
        <w:rPr>
          <w:rFonts w:ascii="Times New Roman" w:hAnsi="Times New Roman"/>
          <w:b/>
          <w:color w:val="000000"/>
          <w:lang w:val="pt-PT"/>
        </w:rPr>
      </w:pPr>
    </w:p>
    <w:p w14:paraId="356F2B1F" w14:textId="04D603A8" w:rsidR="000A35A6" w:rsidRDefault="000A35A6" w:rsidP="00510DA2">
      <w:pPr>
        <w:pStyle w:val="Recuodecorpodetexto2"/>
        <w:ind w:firstLine="0"/>
        <w:jc w:val="center"/>
        <w:rPr>
          <w:rFonts w:ascii="Times New Roman" w:hAnsi="Times New Roman"/>
          <w:b/>
          <w:color w:val="000000"/>
          <w:lang w:val="pt-PT"/>
        </w:rPr>
      </w:pPr>
    </w:p>
    <w:p w14:paraId="61FB20EC" w14:textId="7EC2B97B" w:rsidR="00021EA1" w:rsidRPr="00E56088" w:rsidRDefault="000A35A6" w:rsidP="00E56088">
      <w:pPr>
        <w:rPr>
          <w:rFonts w:ascii="Times New Roman" w:hAnsi="Times New Roman"/>
        </w:rPr>
      </w:pPr>
      <w:r>
        <w:rPr>
          <w:rFonts w:ascii="Times New Roman" w:hAnsi="Times New Roman"/>
          <w:b/>
        </w:rPr>
        <w:lastRenderedPageBreak/>
        <w:t xml:space="preserve">APÊNDICE </w:t>
      </w:r>
      <w:r>
        <w:rPr>
          <w:rFonts w:ascii="Times New Roman" w:hAnsi="Times New Roman"/>
          <w:b/>
        </w:rPr>
        <w:tab/>
        <w:t xml:space="preserve">2 – </w:t>
      </w:r>
      <w:r>
        <w:rPr>
          <w:rFonts w:ascii="Times New Roman" w:hAnsi="Times New Roman"/>
        </w:rPr>
        <w:t>Autorização de uso de banco de dados do CIATOX-SC</w:t>
      </w:r>
      <w:r w:rsidR="00395945">
        <w:rPr>
          <w:rFonts w:ascii="Times New Roman" w:hAnsi="Times New Roman"/>
          <w:b/>
          <w:noProof/>
          <w:color w:val="000000"/>
        </w:rPr>
        <w:drawing>
          <wp:inline distT="0" distB="0" distL="0" distR="0" wp14:anchorId="5C4D9C6F" wp14:editId="287745C3">
            <wp:extent cx="5239252" cy="758276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vo Documento 2019-11-14 07.08.37_2_acesso datatox.jpg"/>
                    <pic:cNvPicPr/>
                  </pic:nvPicPr>
                  <pic:blipFill>
                    <a:blip r:embed="rId9">
                      <a:extLst>
                        <a:ext uri="{28A0092B-C50C-407E-A947-70E740481C1C}">
                          <a14:useLocalDpi xmlns:a14="http://schemas.microsoft.com/office/drawing/2010/main" val="0"/>
                        </a:ext>
                      </a:extLst>
                    </a:blip>
                    <a:stretch>
                      <a:fillRect/>
                    </a:stretch>
                  </pic:blipFill>
                  <pic:spPr>
                    <a:xfrm>
                      <a:off x="0" y="0"/>
                      <a:ext cx="5239655" cy="7583346"/>
                    </a:xfrm>
                    <a:prstGeom prst="rect">
                      <a:avLst/>
                    </a:prstGeom>
                  </pic:spPr>
                </pic:pic>
              </a:graphicData>
            </a:graphic>
          </wp:inline>
        </w:drawing>
      </w:r>
    </w:p>
    <w:p w14:paraId="0668C4DB" w14:textId="77777777" w:rsidR="00032688" w:rsidRDefault="00032688" w:rsidP="00FE48F4">
      <w:pPr>
        <w:rPr>
          <w:rFonts w:ascii="Times New Roman" w:hAnsi="Times New Roman"/>
          <w:b/>
        </w:rPr>
      </w:pPr>
    </w:p>
    <w:p w14:paraId="27D5337E" w14:textId="1254E39F" w:rsidR="00032688" w:rsidRDefault="00032688" w:rsidP="00FE48F4">
      <w:pPr>
        <w:rPr>
          <w:rFonts w:ascii="Times New Roman" w:hAnsi="Times New Roman"/>
        </w:rPr>
      </w:pPr>
      <w:r>
        <w:rPr>
          <w:rFonts w:ascii="Times New Roman" w:hAnsi="Times New Roman"/>
          <w:b/>
        </w:rPr>
        <w:lastRenderedPageBreak/>
        <w:t xml:space="preserve">APÊNDICE </w:t>
      </w:r>
      <w:r>
        <w:rPr>
          <w:rFonts w:ascii="Times New Roman" w:hAnsi="Times New Roman"/>
          <w:b/>
        </w:rPr>
        <w:tab/>
        <w:t xml:space="preserve">3 - </w:t>
      </w:r>
      <w:r>
        <w:rPr>
          <w:rFonts w:ascii="Times New Roman" w:hAnsi="Times New Roman"/>
        </w:rPr>
        <w:t xml:space="preserve">Parecer consubstanciado do Comitê de Ética em Pesquisa do </w:t>
      </w:r>
      <w:r w:rsidRPr="63364E63">
        <w:rPr>
          <w:rFonts w:ascii="Times New Roman" w:hAnsi="Times New Roman"/>
        </w:rPr>
        <w:t xml:space="preserve">Hospital Universitário Professor </w:t>
      </w:r>
      <w:proofErr w:type="spellStart"/>
      <w:r w:rsidRPr="63364E63">
        <w:rPr>
          <w:rFonts w:ascii="Times New Roman" w:hAnsi="Times New Roman"/>
        </w:rPr>
        <w:t>Polydoro</w:t>
      </w:r>
      <w:proofErr w:type="spellEnd"/>
      <w:r w:rsidRPr="63364E63">
        <w:rPr>
          <w:rFonts w:ascii="Times New Roman" w:hAnsi="Times New Roman"/>
        </w:rPr>
        <w:t xml:space="preserve"> Ernani de São Thiago – HU/UFSC</w:t>
      </w:r>
    </w:p>
    <w:p w14:paraId="39252C82" w14:textId="77777777" w:rsidR="00032688" w:rsidRDefault="00032688" w:rsidP="00FE48F4">
      <w:pPr>
        <w:rPr>
          <w:rFonts w:ascii="Times New Roman" w:hAnsi="Times New Roman"/>
        </w:rPr>
      </w:pPr>
    </w:p>
    <w:p w14:paraId="622958DB" w14:textId="77777777" w:rsidR="00032688" w:rsidRDefault="00032688" w:rsidP="00FE48F4">
      <w:pPr>
        <w:rPr>
          <w:rFonts w:ascii="Times New Roman" w:hAnsi="Times New Roman"/>
        </w:rPr>
      </w:pPr>
    </w:p>
    <w:p w14:paraId="75551B3D" w14:textId="5D02E8CC" w:rsidR="00095B11" w:rsidRDefault="00095B11" w:rsidP="00510DA2">
      <w:pPr>
        <w:pStyle w:val="Recuodecorpodetexto2"/>
        <w:ind w:firstLine="0"/>
        <w:jc w:val="center"/>
        <w:rPr>
          <w:rFonts w:ascii="Times New Roman" w:hAnsi="Times New Roman"/>
          <w:b/>
          <w:color w:val="000000"/>
          <w:lang w:val="pt-PT"/>
        </w:rPr>
      </w:pPr>
      <w:r>
        <w:rPr>
          <w:rFonts w:ascii="Times New Roman" w:hAnsi="Times New Roman"/>
          <w:b/>
          <w:noProof/>
          <w:color w:val="000000"/>
        </w:rPr>
        <w:drawing>
          <wp:inline distT="0" distB="0" distL="0" distR="0" wp14:anchorId="53A9BAD7" wp14:editId="693DAC16">
            <wp:extent cx="5185582" cy="7064283"/>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Documento 2019-11-14 07.08.37_3_autorização  projeto hu.jpg"/>
                    <pic:cNvPicPr/>
                  </pic:nvPicPr>
                  <pic:blipFill>
                    <a:blip r:embed="rId10">
                      <a:extLst>
                        <a:ext uri="{28A0092B-C50C-407E-A947-70E740481C1C}">
                          <a14:useLocalDpi xmlns:a14="http://schemas.microsoft.com/office/drawing/2010/main" val="0"/>
                        </a:ext>
                      </a:extLst>
                    </a:blip>
                    <a:stretch>
                      <a:fillRect/>
                    </a:stretch>
                  </pic:blipFill>
                  <pic:spPr>
                    <a:xfrm>
                      <a:off x="0" y="0"/>
                      <a:ext cx="5185582" cy="7064283"/>
                    </a:xfrm>
                    <a:prstGeom prst="rect">
                      <a:avLst/>
                    </a:prstGeom>
                  </pic:spPr>
                </pic:pic>
              </a:graphicData>
            </a:graphic>
          </wp:inline>
        </w:drawing>
      </w:r>
    </w:p>
    <w:sectPr w:rsidR="00095B11" w:rsidSect="009A2489">
      <w:headerReference w:type="default" r:id="rId11"/>
      <w:pgSz w:w="11906" w:h="16838" w:code="9"/>
      <w:pgMar w:top="1701"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2BC5" w14:textId="77777777" w:rsidR="00614D1F" w:rsidRDefault="00614D1F" w:rsidP="00BC6C91">
      <w:pPr>
        <w:spacing w:line="240" w:lineRule="auto"/>
      </w:pPr>
      <w:r>
        <w:separator/>
      </w:r>
    </w:p>
  </w:endnote>
  <w:endnote w:type="continuationSeparator" w:id="0">
    <w:p w14:paraId="1053AB46" w14:textId="77777777" w:rsidR="00614D1F" w:rsidRDefault="00614D1F" w:rsidP="00BC6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T9bb99a42.I">
    <w:altName w:val="Times New Roman"/>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PSMT">
    <w:altName w:val="Noto Serif Thai"/>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9C7B" w14:textId="77777777" w:rsidR="00614D1F" w:rsidRDefault="00614D1F" w:rsidP="00BC6C91">
      <w:pPr>
        <w:spacing w:line="240" w:lineRule="auto"/>
      </w:pPr>
      <w:r>
        <w:separator/>
      </w:r>
    </w:p>
  </w:footnote>
  <w:footnote w:type="continuationSeparator" w:id="0">
    <w:p w14:paraId="3315BA0F" w14:textId="77777777" w:rsidR="00614D1F" w:rsidRDefault="00614D1F" w:rsidP="00BC6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117361"/>
      <w:docPartObj>
        <w:docPartGallery w:val="Page Numbers (Top of Page)"/>
        <w:docPartUnique/>
      </w:docPartObj>
    </w:sdtPr>
    <w:sdtEndPr/>
    <w:sdtContent>
      <w:p w14:paraId="0D08AF3F" w14:textId="77777777" w:rsidR="00CA5F9D" w:rsidRDefault="00CA5F9D">
        <w:pPr>
          <w:pStyle w:val="Cabealho"/>
          <w:jc w:val="right"/>
        </w:pPr>
        <w:r>
          <w:fldChar w:fldCharType="begin"/>
        </w:r>
        <w:r>
          <w:instrText>PAGE   \* MERGEFORMAT</w:instrText>
        </w:r>
        <w:r>
          <w:fldChar w:fldCharType="separate"/>
        </w:r>
        <w:r w:rsidR="00021EA1">
          <w:rPr>
            <w:noProof/>
          </w:rPr>
          <w:t>12</w:t>
        </w:r>
        <w:r>
          <w:fldChar w:fldCharType="end"/>
        </w:r>
      </w:p>
    </w:sdtContent>
  </w:sdt>
  <w:p w14:paraId="2137AF46" w14:textId="77777777" w:rsidR="00CA5F9D" w:rsidRDefault="00CA5F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5D3"/>
    <w:multiLevelType w:val="hybridMultilevel"/>
    <w:tmpl w:val="3A30B9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2552CB"/>
    <w:multiLevelType w:val="hybridMultilevel"/>
    <w:tmpl w:val="62723FD2"/>
    <w:lvl w:ilvl="0" w:tplc="D698027A">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1A513993"/>
    <w:multiLevelType w:val="multilevel"/>
    <w:tmpl w:val="D2AC9218"/>
    <w:lvl w:ilvl="0">
      <w:start w:val="1"/>
      <w:numFmt w:val="decimal"/>
      <w:pStyle w:val="Sumrio4"/>
      <w:lvlText w:val="%1."/>
      <w:lvlJc w:val="left"/>
      <w:pPr>
        <w:ind w:left="2271" w:hanging="745"/>
      </w:pPr>
      <w:rPr>
        <w:rFonts w:ascii="Times New Roman" w:eastAsia="Times New Roman" w:hAnsi="Times New Roman" w:cs="Times New Roman"/>
        <w:b/>
        <w:bCs/>
        <w:spacing w:val="-3"/>
        <w:w w:val="99"/>
        <w:sz w:val="24"/>
        <w:szCs w:val="24"/>
        <w:lang w:val="en-US" w:eastAsia="en-US" w:bidi="en-US"/>
      </w:rPr>
    </w:lvl>
    <w:lvl w:ilvl="1">
      <w:start w:val="1"/>
      <w:numFmt w:val="decimal"/>
      <w:lvlText w:val="%1.%2"/>
      <w:lvlJc w:val="left"/>
      <w:pPr>
        <w:ind w:left="2300" w:hanging="778"/>
      </w:pPr>
      <w:rPr>
        <w:rFonts w:ascii="Arial" w:eastAsia="Times New Roman" w:hAnsi="Arial" w:cs="Arial" w:hint="default"/>
        <w:b/>
        <w:bCs/>
        <w:spacing w:val="-5"/>
        <w:w w:val="99"/>
        <w:sz w:val="24"/>
        <w:szCs w:val="24"/>
        <w:lang w:val="en-US" w:eastAsia="en-US" w:bidi="en-US"/>
      </w:rPr>
    </w:lvl>
    <w:lvl w:ilvl="2">
      <w:numFmt w:val="bullet"/>
      <w:lvlText w:val="•"/>
      <w:lvlJc w:val="left"/>
      <w:pPr>
        <w:ind w:left="2340" w:hanging="778"/>
      </w:pPr>
      <w:rPr>
        <w:rFonts w:hint="default"/>
        <w:lang w:val="en-US" w:eastAsia="en-US" w:bidi="en-US"/>
      </w:rPr>
    </w:lvl>
    <w:lvl w:ilvl="3">
      <w:numFmt w:val="bullet"/>
      <w:lvlText w:val="•"/>
      <w:lvlJc w:val="left"/>
      <w:pPr>
        <w:ind w:left="3351" w:hanging="778"/>
      </w:pPr>
      <w:rPr>
        <w:rFonts w:hint="default"/>
        <w:lang w:val="en-US" w:eastAsia="en-US" w:bidi="en-US"/>
      </w:rPr>
    </w:lvl>
    <w:lvl w:ilvl="4">
      <w:numFmt w:val="bullet"/>
      <w:lvlText w:val="•"/>
      <w:lvlJc w:val="left"/>
      <w:pPr>
        <w:ind w:left="4362" w:hanging="778"/>
      </w:pPr>
      <w:rPr>
        <w:rFonts w:hint="default"/>
        <w:lang w:val="en-US" w:eastAsia="en-US" w:bidi="en-US"/>
      </w:rPr>
    </w:lvl>
    <w:lvl w:ilvl="5">
      <w:numFmt w:val="bullet"/>
      <w:lvlText w:val="•"/>
      <w:lvlJc w:val="left"/>
      <w:pPr>
        <w:ind w:left="5373" w:hanging="778"/>
      </w:pPr>
      <w:rPr>
        <w:rFonts w:hint="default"/>
        <w:lang w:val="en-US" w:eastAsia="en-US" w:bidi="en-US"/>
      </w:rPr>
    </w:lvl>
    <w:lvl w:ilvl="6">
      <w:numFmt w:val="bullet"/>
      <w:lvlText w:val="•"/>
      <w:lvlJc w:val="left"/>
      <w:pPr>
        <w:ind w:left="6384" w:hanging="778"/>
      </w:pPr>
      <w:rPr>
        <w:rFonts w:hint="default"/>
        <w:lang w:val="en-US" w:eastAsia="en-US" w:bidi="en-US"/>
      </w:rPr>
    </w:lvl>
    <w:lvl w:ilvl="7">
      <w:numFmt w:val="bullet"/>
      <w:lvlText w:val="•"/>
      <w:lvlJc w:val="left"/>
      <w:pPr>
        <w:ind w:left="7395" w:hanging="778"/>
      </w:pPr>
      <w:rPr>
        <w:rFonts w:hint="default"/>
        <w:lang w:val="en-US" w:eastAsia="en-US" w:bidi="en-US"/>
      </w:rPr>
    </w:lvl>
    <w:lvl w:ilvl="8">
      <w:numFmt w:val="bullet"/>
      <w:lvlText w:val="•"/>
      <w:lvlJc w:val="left"/>
      <w:pPr>
        <w:ind w:left="8406" w:hanging="778"/>
      </w:pPr>
      <w:rPr>
        <w:rFonts w:hint="default"/>
        <w:lang w:val="en-US" w:eastAsia="en-US" w:bidi="en-US"/>
      </w:rPr>
    </w:lvl>
  </w:abstractNum>
  <w:abstractNum w:abstractNumId="3" w15:restartNumberingAfterBreak="0">
    <w:nsid w:val="1A777121"/>
    <w:multiLevelType w:val="multilevel"/>
    <w:tmpl w:val="99362BF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09D4EAC"/>
    <w:multiLevelType w:val="multilevel"/>
    <w:tmpl w:val="E850E2F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F772BF1"/>
    <w:multiLevelType w:val="hybridMultilevel"/>
    <w:tmpl w:val="729EAE7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FE365E"/>
    <w:multiLevelType w:val="hybridMultilevel"/>
    <w:tmpl w:val="A8D6B1FC"/>
    <w:lvl w:ilvl="0" w:tplc="D40E93C6">
      <w:start w:val="1"/>
      <w:numFmt w:val="decimal"/>
      <w:lvlText w:val="%1-"/>
      <w:lvlJc w:val="left"/>
      <w:pPr>
        <w:ind w:left="1211" w:hanging="360"/>
      </w:pPr>
      <w:rPr>
        <w:rFonts w:hint="default"/>
        <w:b w:val="0"/>
        <w:color w:val="auto"/>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37685205"/>
    <w:multiLevelType w:val="hybridMultilevel"/>
    <w:tmpl w:val="A9DE54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4C38E6"/>
    <w:multiLevelType w:val="multilevel"/>
    <w:tmpl w:val="3858DD2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5AE7111"/>
    <w:multiLevelType w:val="hybridMultilevel"/>
    <w:tmpl w:val="DFE25F2A"/>
    <w:lvl w:ilvl="0" w:tplc="FFFFFFFF">
      <w:start w:val="1"/>
      <w:numFmt w:val="decimal"/>
      <w:pStyle w:val="Ttulo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B042BB2"/>
    <w:multiLevelType w:val="hybridMultilevel"/>
    <w:tmpl w:val="082CC96A"/>
    <w:lvl w:ilvl="0" w:tplc="6FB627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D05DE7"/>
    <w:multiLevelType w:val="multilevel"/>
    <w:tmpl w:val="CFE04EF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562E755D"/>
    <w:multiLevelType w:val="hybridMultilevel"/>
    <w:tmpl w:val="97ECC350"/>
    <w:lvl w:ilvl="0" w:tplc="1BCCBA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A74722"/>
    <w:multiLevelType w:val="hybridMultilevel"/>
    <w:tmpl w:val="A9DE54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821EE2"/>
    <w:multiLevelType w:val="multilevel"/>
    <w:tmpl w:val="63506C7C"/>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65A35F1C"/>
    <w:multiLevelType w:val="hybridMultilevel"/>
    <w:tmpl w:val="8474BA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463BDA"/>
    <w:multiLevelType w:val="hybridMultilevel"/>
    <w:tmpl w:val="4B4C25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4454F7"/>
    <w:multiLevelType w:val="hybridMultilevel"/>
    <w:tmpl w:val="BBDED38C"/>
    <w:lvl w:ilvl="0" w:tplc="041C191C">
      <w:start w:val="1"/>
      <w:numFmt w:val="decimal"/>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8" w15:restartNumberingAfterBreak="0">
    <w:nsid w:val="68890C77"/>
    <w:multiLevelType w:val="hybridMultilevel"/>
    <w:tmpl w:val="AD74EE32"/>
    <w:lvl w:ilvl="0" w:tplc="24C0467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6B451494"/>
    <w:multiLevelType w:val="multilevel"/>
    <w:tmpl w:val="47BED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71B86A5C"/>
    <w:multiLevelType w:val="hybridMultilevel"/>
    <w:tmpl w:val="C840DD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A2105D"/>
    <w:multiLevelType w:val="hybridMultilevel"/>
    <w:tmpl w:val="B6764E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E45C85"/>
    <w:multiLevelType w:val="multilevel"/>
    <w:tmpl w:val="5DD2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E17C76"/>
    <w:multiLevelType w:val="hybridMultilevel"/>
    <w:tmpl w:val="95BA98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BE4810"/>
    <w:multiLevelType w:val="hybridMultilevel"/>
    <w:tmpl w:val="CDCA724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3"/>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2"/>
  </w:num>
  <w:num w:numId="10">
    <w:abstractNumId w:val="2"/>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4"/>
  </w:num>
  <w:num w:numId="16">
    <w:abstractNumId w:val="18"/>
  </w:num>
  <w:num w:numId="17">
    <w:abstractNumId w:val="22"/>
  </w:num>
  <w:num w:numId="18">
    <w:abstractNumId w:val="1"/>
  </w:num>
  <w:num w:numId="19">
    <w:abstractNumId w:val="13"/>
  </w:num>
  <w:num w:numId="20">
    <w:abstractNumId w:val="15"/>
  </w:num>
  <w:num w:numId="21">
    <w:abstractNumId w:val="5"/>
  </w:num>
  <w:num w:numId="22">
    <w:abstractNumId w:val="10"/>
  </w:num>
  <w:num w:numId="23">
    <w:abstractNumId w:val="16"/>
  </w:num>
  <w:num w:numId="24">
    <w:abstractNumId w:val="8"/>
  </w:num>
  <w:num w:numId="25">
    <w:abstractNumId w:val="8"/>
    <w:lvlOverride w:ilvl="0">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6F"/>
    <w:rsid w:val="00003041"/>
    <w:rsid w:val="00011BDF"/>
    <w:rsid w:val="00013561"/>
    <w:rsid w:val="00014A99"/>
    <w:rsid w:val="00021EA1"/>
    <w:rsid w:val="00024144"/>
    <w:rsid w:val="00032688"/>
    <w:rsid w:val="00032CDD"/>
    <w:rsid w:val="00036C53"/>
    <w:rsid w:val="00042BA1"/>
    <w:rsid w:val="00044D58"/>
    <w:rsid w:val="00055ABC"/>
    <w:rsid w:val="00063FD7"/>
    <w:rsid w:val="00064F9E"/>
    <w:rsid w:val="000747EF"/>
    <w:rsid w:val="000870EB"/>
    <w:rsid w:val="00095759"/>
    <w:rsid w:val="00095B11"/>
    <w:rsid w:val="000A35A6"/>
    <w:rsid w:val="000B5BD1"/>
    <w:rsid w:val="000E19DD"/>
    <w:rsid w:val="000E2C04"/>
    <w:rsid w:val="000E3765"/>
    <w:rsid w:val="000E729C"/>
    <w:rsid w:val="000F2639"/>
    <w:rsid w:val="00100684"/>
    <w:rsid w:val="00102018"/>
    <w:rsid w:val="00103FCC"/>
    <w:rsid w:val="001067D1"/>
    <w:rsid w:val="001068CC"/>
    <w:rsid w:val="00111427"/>
    <w:rsid w:val="0012091A"/>
    <w:rsid w:val="00123284"/>
    <w:rsid w:val="001274A4"/>
    <w:rsid w:val="00130559"/>
    <w:rsid w:val="001351A4"/>
    <w:rsid w:val="00137712"/>
    <w:rsid w:val="0014078D"/>
    <w:rsid w:val="001444A6"/>
    <w:rsid w:val="00147BCA"/>
    <w:rsid w:val="00152B9A"/>
    <w:rsid w:val="00152FD3"/>
    <w:rsid w:val="00153498"/>
    <w:rsid w:val="0015522D"/>
    <w:rsid w:val="001602DE"/>
    <w:rsid w:val="001608FE"/>
    <w:rsid w:val="001639A9"/>
    <w:rsid w:val="00167B13"/>
    <w:rsid w:val="001762C0"/>
    <w:rsid w:val="00182735"/>
    <w:rsid w:val="00183C05"/>
    <w:rsid w:val="00186AF5"/>
    <w:rsid w:val="00187CC0"/>
    <w:rsid w:val="00193541"/>
    <w:rsid w:val="0019570F"/>
    <w:rsid w:val="001A7D3A"/>
    <w:rsid w:val="001B2B96"/>
    <w:rsid w:val="001B4633"/>
    <w:rsid w:val="001C0DB2"/>
    <w:rsid w:val="001D3671"/>
    <w:rsid w:val="001D6380"/>
    <w:rsid w:val="001E0755"/>
    <w:rsid w:val="001E1EE1"/>
    <w:rsid w:val="001E6730"/>
    <w:rsid w:val="001F015B"/>
    <w:rsid w:val="001F1F03"/>
    <w:rsid w:val="001F7303"/>
    <w:rsid w:val="00206C56"/>
    <w:rsid w:val="00211568"/>
    <w:rsid w:val="00222023"/>
    <w:rsid w:val="00222A4C"/>
    <w:rsid w:val="00224305"/>
    <w:rsid w:val="0023195E"/>
    <w:rsid w:val="0023486A"/>
    <w:rsid w:val="00235E8E"/>
    <w:rsid w:val="00244E78"/>
    <w:rsid w:val="00254145"/>
    <w:rsid w:val="00266F3D"/>
    <w:rsid w:val="00275EDE"/>
    <w:rsid w:val="002766A7"/>
    <w:rsid w:val="00277B34"/>
    <w:rsid w:val="00280360"/>
    <w:rsid w:val="0028472B"/>
    <w:rsid w:val="00284B7E"/>
    <w:rsid w:val="002924EE"/>
    <w:rsid w:val="002A11DE"/>
    <w:rsid w:val="002A23A9"/>
    <w:rsid w:val="002A651E"/>
    <w:rsid w:val="002B6740"/>
    <w:rsid w:val="002D04C2"/>
    <w:rsid w:val="002E0E77"/>
    <w:rsid w:val="002E35C0"/>
    <w:rsid w:val="002F302D"/>
    <w:rsid w:val="0030246C"/>
    <w:rsid w:val="003074EB"/>
    <w:rsid w:val="0031163A"/>
    <w:rsid w:val="003171FC"/>
    <w:rsid w:val="00320189"/>
    <w:rsid w:val="00323B93"/>
    <w:rsid w:val="00332768"/>
    <w:rsid w:val="00336591"/>
    <w:rsid w:val="00365274"/>
    <w:rsid w:val="00376AC6"/>
    <w:rsid w:val="00380975"/>
    <w:rsid w:val="00395945"/>
    <w:rsid w:val="003A0F76"/>
    <w:rsid w:val="003C4CFD"/>
    <w:rsid w:val="003D0186"/>
    <w:rsid w:val="003D22C3"/>
    <w:rsid w:val="003D2C9E"/>
    <w:rsid w:val="003E4465"/>
    <w:rsid w:val="003E57F8"/>
    <w:rsid w:val="003F231F"/>
    <w:rsid w:val="003F5C95"/>
    <w:rsid w:val="00400752"/>
    <w:rsid w:val="00402D50"/>
    <w:rsid w:val="0040316F"/>
    <w:rsid w:val="00404085"/>
    <w:rsid w:val="004215F1"/>
    <w:rsid w:val="00423DD7"/>
    <w:rsid w:val="00425772"/>
    <w:rsid w:val="004327DC"/>
    <w:rsid w:val="00434E97"/>
    <w:rsid w:val="004350F0"/>
    <w:rsid w:val="004362BA"/>
    <w:rsid w:val="00446B24"/>
    <w:rsid w:val="00447910"/>
    <w:rsid w:val="0045013F"/>
    <w:rsid w:val="004549A9"/>
    <w:rsid w:val="00460B1C"/>
    <w:rsid w:val="004622FD"/>
    <w:rsid w:val="00462CFC"/>
    <w:rsid w:val="00463A37"/>
    <w:rsid w:val="004654A4"/>
    <w:rsid w:val="00467E92"/>
    <w:rsid w:val="004744F4"/>
    <w:rsid w:val="0048763C"/>
    <w:rsid w:val="00491500"/>
    <w:rsid w:val="004A26F2"/>
    <w:rsid w:val="004A4D95"/>
    <w:rsid w:val="004A61A9"/>
    <w:rsid w:val="004B184D"/>
    <w:rsid w:val="004B4AA3"/>
    <w:rsid w:val="004B526C"/>
    <w:rsid w:val="004B5A31"/>
    <w:rsid w:val="004B6698"/>
    <w:rsid w:val="004B6D37"/>
    <w:rsid w:val="004C0E2E"/>
    <w:rsid w:val="004C15B6"/>
    <w:rsid w:val="004D2E73"/>
    <w:rsid w:val="0050465B"/>
    <w:rsid w:val="005100F9"/>
    <w:rsid w:val="005102A2"/>
    <w:rsid w:val="00510DA2"/>
    <w:rsid w:val="005156F9"/>
    <w:rsid w:val="005229B2"/>
    <w:rsid w:val="00534E27"/>
    <w:rsid w:val="00541216"/>
    <w:rsid w:val="00542CD3"/>
    <w:rsid w:val="00553982"/>
    <w:rsid w:val="0055442E"/>
    <w:rsid w:val="005714D3"/>
    <w:rsid w:val="005871C5"/>
    <w:rsid w:val="00590716"/>
    <w:rsid w:val="00597FB7"/>
    <w:rsid w:val="005A203D"/>
    <w:rsid w:val="005A28F8"/>
    <w:rsid w:val="005B578F"/>
    <w:rsid w:val="005B69EF"/>
    <w:rsid w:val="005C3691"/>
    <w:rsid w:val="005C5CA1"/>
    <w:rsid w:val="005C7CF1"/>
    <w:rsid w:val="005D5C91"/>
    <w:rsid w:val="005E079F"/>
    <w:rsid w:val="005E26F2"/>
    <w:rsid w:val="005F4CC3"/>
    <w:rsid w:val="005F507A"/>
    <w:rsid w:val="006021D8"/>
    <w:rsid w:val="00602493"/>
    <w:rsid w:val="00603F69"/>
    <w:rsid w:val="00613232"/>
    <w:rsid w:val="00613652"/>
    <w:rsid w:val="006148E6"/>
    <w:rsid w:val="00614D1F"/>
    <w:rsid w:val="00614FF0"/>
    <w:rsid w:val="006150D4"/>
    <w:rsid w:val="00624F6F"/>
    <w:rsid w:val="00625FB8"/>
    <w:rsid w:val="006276D0"/>
    <w:rsid w:val="00631B5B"/>
    <w:rsid w:val="006320BC"/>
    <w:rsid w:val="00644241"/>
    <w:rsid w:val="00660F35"/>
    <w:rsid w:val="00665498"/>
    <w:rsid w:val="0066565A"/>
    <w:rsid w:val="0068167B"/>
    <w:rsid w:val="00681EEA"/>
    <w:rsid w:val="00685267"/>
    <w:rsid w:val="00690E57"/>
    <w:rsid w:val="006A23AA"/>
    <w:rsid w:val="006A6FA7"/>
    <w:rsid w:val="006C1071"/>
    <w:rsid w:val="006C3D37"/>
    <w:rsid w:val="006C5FB3"/>
    <w:rsid w:val="006D0229"/>
    <w:rsid w:val="006D2CB6"/>
    <w:rsid w:val="006F08BD"/>
    <w:rsid w:val="006F43C2"/>
    <w:rsid w:val="006F52DF"/>
    <w:rsid w:val="00704383"/>
    <w:rsid w:val="00706F72"/>
    <w:rsid w:val="00707DED"/>
    <w:rsid w:val="00714E53"/>
    <w:rsid w:val="007203F5"/>
    <w:rsid w:val="007223EB"/>
    <w:rsid w:val="00737C71"/>
    <w:rsid w:val="00746F5C"/>
    <w:rsid w:val="00752B5C"/>
    <w:rsid w:val="00757DB2"/>
    <w:rsid w:val="007616C2"/>
    <w:rsid w:val="00765F6F"/>
    <w:rsid w:val="007668A4"/>
    <w:rsid w:val="00780119"/>
    <w:rsid w:val="00785EA5"/>
    <w:rsid w:val="00797041"/>
    <w:rsid w:val="007979C8"/>
    <w:rsid w:val="007B0635"/>
    <w:rsid w:val="007B3829"/>
    <w:rsid w:val="007D0BD0"/>
    <w:rsid w:val="007D0FAA"/>
    <w:rsid w:val="007D40E8"/>
    <w:rsid w:val="007F3461"/>
    <w:rsid w:val="007F4DEE"/>
    <w:rsid w:val="0080727F"/>
    <w:rsid w:val="00825E19"/>
    <w:rsid w:val="00826979"/>
    <w:rsid w:val="00833203"/>
    <w:rsid w:val="00837DF4"/>
    <w:rsid w:val="00850292"/>
    <w:rsid w:val="008656A7"/>
    <w:rsid w:val="008675A3"/>
    <w:rsid w:val="00884F02"/>
    <w:rsid w:val="008901E5"/>
    <w:rsid w:val="00895A01"/>
    <w:rsid w:val="00897D69"/>
    <w:rsid w:val="008A5679"/>
    <w:rsid w:val="008A59E4"/>
    <w:rsid w:val="008B0856"/>
    <w:rsid w:val="008B2598"/>
    <w:rsid w:val="008C6060"/>
    <w:rsid w:val="008C6ECE"/>
    <w:rsid w:val="008C7F1F"/>
    <w:rsid w:val="008D161C"/>
    <w:rsid w:val="008D7623"/>
    <w:rsid w:val="008E4EEC"/>
    <w:rsid w:val="008E620F"/>
    <w:rsid w:val="008F784B"/>
    <w:rsid w:val="008F7F86"/>
    <w:rsid w:val="00902AEF"/>
    <w:rsid w:val="00903FC6"/>
    <w:rsid w:val="009068D7"/>
    <w:rsid w:val="0091617A"/>
    <w:rsid w:val="0092515B"/>
    <w:rsid w:val="00925C4F"/>
    <w:rsid w:val="00926A1D"/>
    <w:rsid w:val="009430D1"/>
    <w:rsid w:val="009432DF"/>
    <w:rsid w:val="00950334"/>
    <w:rsid w:val="0095671A"/>
    <w:rsid w:val="00963A8E"/>
    <w:rsid w:val="009666B6"/>
    <w:rsid w:val="00967728"/>
    <w:rsid w:val="00970022"/>
    <w:rsid w:val="00970A13"/>
    <w:rsid w:val="009765FB"/>
    <w:rsid w:val="009802C4"/>
    <w:rsid w:val="00992CCA"/>
    <w:rsid w:val="00992D83"/>
    <w:rsid w:val="00993B02"/>
    <w:rsid w:val="00994D27"/>
    <w:rsid w:val="00995ACE"/>
    <w:rsid w:val="00997574"/>
    <w:rsid w:val="009A2489"/>
    <w:rsid w:val="009B1196"/>
    <w:rsid w:val="009C7F7E"/>
    <w:rsid w:val="009D3713"/>
    <w:rsid w:val="009D3DEB"/>
    <w:rsid w:val="009D558F"/>
    <w:rsid w:val="009E4B85"/>
    <w:rsid w:val="009F0652"/>
    <w:rsid w:val="009F251F"/>
    <w:rsid w:val="009F7BCE"/>
    <w:rsid w:val="00A00D86"/>
    <w:rsid w:val="00A07373"/>
    <w:rsid w:val="00A10511"/>
    <w:rsid w:val="00A21CCF"/>
    <w:rsid w:val="00A36CDA"/>
    <w:rsid w:val="00A4036C"/>
    <w:rsid w:val="00A53620"/>
    <w:rsid w:val="00A5369F"/>
    <w:rsid w:val="00A55645"/>
    <w:rsid w:val="00A7152E"/>
    <w:rsid w:val="00A72D9F"/>
    <w:rsid w:val="00A911E7"/>
    <w:rsid w:val="00A931DA"/>
    <w:rsid w:val="00AA3670"/>
    <w:rsid w:val="00AA4EA7"/>
    <w:rsid w:val="00AA75B8"/>
    <w:rsid w:val="00AB28CC"/>
    <w:rsid w:val="00AB2BAE"/>
    <w:rsid w:val="00AB5E4B"/>
    <w:rsid w:val="00AC3039"/>
    <w:rsid w:val="00AC519B"/>
    <w:rsid w:val="00AC52D7"/>
    <w:rsid w:val="00AD0002"/>
    <w:rsid w:val="00AD66A4"/>
    <w:rsid w:val="00AE2E61"/>
    <w:rsid w:val="00AE7F2C"/>
    <w:rsid w:val="00AF03A3"/>
    <w:rsid w:val="00AF13DA"/>
    <w:rsid w:val="00AF71F3"/>
    <w:rsid w:val="00AF7CFB"/>
    <w:rsid w:val="00B0184D"/>
    <w:rsid w:val="00B01F69"/>
    <w:rsid w:val="00B07AFD"/>
    <w:rsid w:val="00B105A7"/>
    <w:rsid w:val="00B16887"/>
    <w:rsid w:val="00B22244"/>
    <w:rsid w:val="00B23D98"/>
    <w:rsid w:val="00B24AC3"/>
    <w:rsid w:val="00B32E8C"/>
    <w:rsid w:val="00B52199"/>
    <w:rsid w:val="00B533A0"/>
    <w:rsid w:val="00B63AAC"/>
    <w:rsid w:val="00B675C3"/>
    <w:rsid w:val="00B724F7"/>
    <w:rsid w:val="00B81E66"/>
    <w:rsid w:val="00B84CAF"/>
    <w:rsid w:val="00B95790"/>
    <w:rsid w:val="00BA0A55"/>
    <w:rsid w:val="00BA21C9"/>
    <w:rsid w:val="00BA3DA9"/>
    <w:rsid w:val="00BA53F7"/>
    <w:rsid w:val="00BA60A3"/>
    <w:rsid w:val="00BA61E9"/>
    <w:rsid w:val="00BA7208"/>
    <w:rsid w:val="00BB7F14"/>
    <w:rsid w:val="00BC071B"/>
    <w:rsid w:val="00BC40D2"/>
    <w:rsid w:val="00BC6C91"/>
    <w:rsid w:val="00BD57DD"/>
    <w:rsid w:val="00BD6808"/>
    <w:rsid w:val="00BD74C7"/>
    <w:rsid w:val="00BE03CB"/>
    <w:rsid w:val="00BE179D"/>
    <w:rsid w:val="00BF37EF"/>
    <w:rsid w:val="00C008F9"/>
    <w:rsid w:val="00C00C92"/>
    <w:rsid w:val="00C0416F"/>
    <w:rsid w:val="00C153E0"/>
    <w:rsid w:val="00C21BCE"/>
    <w:rsid w:val="00C21C5D"/>
    <w:rsid w:val="00C244CC"/>
    <w:rsid w:val="00C25BED"/>
    <w:rsid w:val="00C478C6"/>
    <w:rsid w:val="00C47F3B"/>
    <w:rsid w:val="00C615FF"/>
    <w:rsid w:val="00C74D41"/>
    <w:rsid w:val="00C825A4"/>
    <w:rsid w:val="00C916B9"/>
    <w:rsid w:val="00C932D1"/>
    <w:rsid w:val="00C94BA4"/>
    <w:rsid w:val="00CA1C2F"/>
    <w:rsid w:val="00CA5E0A"/>
    <w:rsid w:val="00CA5F9D"/>
    <w:rsid w:val="00CB4096"/>
    <w:rsid w:val="00CB5033"/>
    <w:rsid w:val="00CC5C14"/>
    <w:rsid w:val="00CD7632"/>
    <w:rsid w:val="00CD7C6E"/>
    <w:rsid w:val="00CE1325"/>
    <w:rsid w:val="00D02D18"/>
    <w:rsid w:val="00D11125"/>
    <w:rsid w:val="00D1727F"/>
    <w:rsid w:val="00D33EFE"/>
    <w:rsid w:val="00D357BE"/>
    <w:rsid w:val="00D424FD"/>
    <w:rsid w:val="00D54030"/>
    <w:rsid w:val="00D54D07"/>
    <w:rsid w:val="00D550A3"/>
    <w:rsid w:val="00D60F87"/>
    <w:rsid w:val="00D65E12"/>
    <w:rsid w:val="00D724DC"/>
    <w:rsid w:val="00D762B6"/>
    <w:rsid w:val="00D769F1"/>
    <w:rsid w:val="00D778AA"/>
    <w:rsid w:val="00D84155"/>
    <w:rsid w:val="00D86B0B"/>
    <w:rsid w:val="00D87F46"/>
    <w:rsid w:val="00D90D0A"/>
    <w:rsid w:val="00DA710A"/>
    <w:rsid w:val="00DC6013"/>
    <w:rsid w:val="00DC7BD8"/>
    <w:rsid w:val="00DD3E5B"/>
    <w:rsid w:val="00DD4D63"/>
    <w:rsid w:val="00DD6ECE"/>
    <w:rsid w:val="00DE6FBA"/>
    <w:rsid w:val="00DF4A0C"/>
    <w:rsid w:val="00E019EA"/>
    <w:rsid w:val="00E029CC"/>
    <w:rsid w:val="00E071AB"/>
    <w:rsid w:val="00E15DAB"/>
    <w:rsid w:val="00E15E9F"/>
    <w:rsid w:val="00E31275"/>
    <w:rsid w:val="00E33368"/>
    <w:rsid w:val="00E3608A"/>
    <w:rsid w:val="00E47330"/>
    <w:rsid w:val="00E47A34"/>
    <w:rsid w:val="00E56088"/>
    <w:rsid w:val="00E64EB7"/>
    <w:rsid w:val="00E7307B"/>
    <w:rsid w:val="00E85A08"/>
    <w:rsid w:val="00E85B76"/>
    <w:rsid w:val="00E97A1D"/>
    <w:rsid w:val="00E97C24"/>
    <w:rsid w:val="00EB0DCA"/>
    <w:rsid w:val="00EB342A"/>
    <w:rsid w:val="00EB7554"/>
    <w:rsid w:val="00EB7A2F"/>
    <w:rsid w:val="00EC23CF"/>
    <w:rsid w:val="00EC3810"/>
    <w:rsid w:val="00ED1684"/>
    <w:rsid w:val="00ED1DB5"/>
    <w:rsid w:val="00EE12BC"/>
    <w:rsid w:val="00EF6766"/>
    <w:rsid w:val="00F02842"/>
    <w:rsid w:val="00F14083"/>
    <w:rsid w:val="00F20A6C"/>
    <w:rsid w:val="00F24CA6"/>
    <w:rsid w:val="00F34987"/>
    <w:rsid w:val="00F43282"/>
    <w:rsid w:val="00F51439"/>
    <w:rsid w:val="00F526FB"/>
    <w:rsid w:val="00F52D8C"/>
    <w:rsid w:val="00F56A6A"/>
    <w:rsid w:val="00F672BA"/>
    <w:rsid w:val="00F71404"/>
    <w:rsid w:val="00F72463"/>
    <w:rsid w:val="00F77167"/>
    <w:rsid w:val="00F8169A"/>
    <w:rsid w:val="00F863E2"/>
    <w:rsid w:val="00F96E8A"/>
    <w:rsid w:val="00FA18D0"/>
    <w:rsid w:val="00FA1964"/>
    <w:rsid w:val="00FB162F"/>
    <w:rsid w:val="00FC27E8"/>
    <w:rsid w:val="00FC714F"/>
    <w:rsid w:val="00FD3504"/>
    <w:rsid w:val="00FD3A09"/>
    <w:rsid w:val="00FD3B0B"/>
    <w:rsid w:val="00FD4210"/>
    <w:rsid w:val="00FE5034"/>
    <w:rsid w:val="00FF0C24"/>
    <w:rsid w:val="00FF3C12"/>
    <w:rsid w:val="00FF6D2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DF70A5"/>
  <w15:docId w15:val="{B92D7F8F-6961-4C43-A986-230706C7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1216"/>
    <w:pPr>
      <w:spacing w:after="0" w:line="36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541216"/>
    <w:pPr>
      <w:keepNext/>
      <w:keepLines/>
      <w:spacing w:before="480"/>
      <w:jc w:val="center"/>
      <w:outlineLvl w:val="0"/>
    </w:pPr>
    <w:rPr>
      <w:rFonts w:eastAsiaTheme="majorEastAsia" w:cstheme="majorBidi"/>
      <w:b/>
      <w:bCs/>
      <w:sz w:val="28"/>
      <w:szCs w:val="28"/>
    </w:rPr>
  </w:style>
  <w:style w:type="paragraph" w:styleId="Ttulo2">
    <w:name w:val="heading 2"/>
    <w:basedOn w:val="Normal"/>
    <w:next w:val="Normal"/>
    <w:link w:val="Ttulo2Char"/>
    <w:uiPriority w:val="9"/>
    <w:semiHidden/>
    <w:unhideWhenUsed/>
    <w:qFormat/>
    <w:rsid w:val="00032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765F6F"/>
    <w:pPr>
      <w:keepNext/>
      <w:numPr>
        <w:numId w:val="1"/>
      </w:numPr>
      <w:ind w:right="51"/>
      <w:jc w:val="center"/>
      <w:outlineLvl w:val="2"/>
    </w:pPr>
    <w:rPr>
      <w:b/>
      <w:bCs/>
      <w:sz w:val="34"/>
    </w:rPr>
  </w:style>
  <w:style w:type="paragraph" w:styleId="Ttulo4">
    <w:name w:val="heading 4"/>
    <w:basedOn w:val="Normal"/>
    <w:next w:val="Normal"/>
    <w:link w:val="Ttulo4Char"/>
    <w:uiPriority w:val="9"/>
    <w:semiHidden/>
    <w:unhideWhenUsed/>
    <w:qFormat/>
    <w:rsid w:val="00785EA5"/>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785EA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85E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765F6F"/>
    <w:rPr>
      <w:rFonts w:ascii="Times New Roman" w:eastAsia="Times New Roman" w:hAnsi="Times New Roman" w:cs="Times New Roman"/>
      <w:b/>
      <w:bCs/>
      <w:sz w:val="34"/>
      <w:szCs w:val="24"/>
      <w:lang w:eastAsia="pt-BR"/>
    </w:rPr>
  </w:style>
  <w:style w:type="paragraph" w:styleId="Recuodecorpodetexto2">
    <w:name w:val="Body Text Indent 2"/>
    <w:basedOn w:val="Normal"/>
    <w:link w:val="Recuodecorpodetexto2Char"/>
    <w:unhideWhenUsed/>
    <w:rsid w:val="00765F6F"/>
    <w:pPr>
      <w:ind w:right="51" w:firstLine="851"/>
    </w:pPr>
  </w:style>
  <w:style w:type="character" w:customStyle="1" w:styleId="Recuodecorpodetexto2Char">
    <w:name w:val="Recuo de corpo de texto 2 Char"/>
    <w:basedOn w:val="Fontepargpadro"/>
    <w:link w:val="Recuodecorpodetexto2"/>
    <w:rsid w:val="00765F6F"/>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BC6C91"/>
    <w:rPr>
      <w:sz w:val="20"/>
      <w:szCs w:val="20"/>
    </w:rPr>
  </w:style>
  <w:style w:type="character" w:customStyle="1" w:styleId="TextodenotadefimChar">
    <w:name w:val="Texto de nota de fim Char"/>
    <w:basedOn w:val="Fontepargpadro"/>
    <w:link w:val="Textodenotadefim"/>
    <w:uiPriority w:val="99"/>
    <w:semiHidden/>
    <w:rsid w:val="00BC6C91"/>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C6C91"/>
    <w:rPr>
      <w:vertAlign w:val="superscript"/>
    </w:rPr>
  </w:style>
  <w:style w:type="paragraph" w:styleId="Textodebalo">
    <w:name w:val="Balloon Text"/>
    <w:basedOn w:val="Normal"/>
    <w:link w:val="TextodebaloChar"/>
    <w:uiPriority w:val="99"/>
    <w:semiHidden/>
    <w:unhideWhenUsed/>
    <w:rsid w:val="00BC6C91"/>
    <w:rPr>
      <w:rFonts w:ascii="Tahoma" w:hAnsi="Tahoma" w:cs="Tahoma"/>
      <w:sz w:val="16"/>
      <w:szCs w:val="16"/>
    </w:rPr>
  </w:style>
  <w:style w:type="character" w:customStyle="1" w:styleId="TextodebaloChar">
    <w:name w:val="Texto de balão Char"/>
    <w:basedOn w:val="Fontepargpadro"/>
    <w:link w:val="Textodebalo"/>
    <w:uiPriority w:val="99"/>
    <w:semiHidden/>
    <w:rsid w:val="00BC6C91"/>
    <w:rPr>
      <w:rFonts w:ascii="Tahoma" w:eastAsia="Times New Roman" w:hAnsi="Tahoma" w:cs="Tahoma"/>
      <w:sz w:val="16"/>
      <w:szCs w:val="16"/>
      <w:lang w:eastAsia="pt-BR"/>
    </w:rPr>
  </w:style>
  <w:style w:type="character" w:customStyle="1" w:styleId="fontstyle01">
    <w:name w:val="fontstyle01"/>
    <w:basedOn w:val="Fontepargpadro"/>
    <w:rsid w:val="00590716"/>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9F251F"/>
    <w:rPr>
      <w:rFonts w:ascii="AdvTT9bb99a42.I" w:hAnsi="AdvTT9bb99a42.I" w:hint="default"/>
      <w:b w:val="0"/>
      <w:bCs w:val="0"/>
      <w:i w:val="0"/>
      <w:iCs w:val="0"/>
      <w:color w:val="000000"/>
      <w:sz w:val="16"/>
      <w:szCs w:val="16"/>
    </w:rPr>
  </w:style>
  <w:style w:type="character" w:customStyle="1" w:styleId="Ttulo1Char">
    <w:name w:val="Título 1 Char"/>
    <w:basedOn w:val="Fontepargpadro"/>
    <w:link w:val="Ttulo1"/>
    <w:uiPriority w:val="9"/>
    <w:rsid w:val="00541216"/>
    <w:rPr>
      <w:rFonts w:ascii="Arial" w:eastAsiaTheme="majorEastAsia" w:hAnsi="Arial" w:cstheme="majorBidi"/>
      <w:b/>
      <w:bCs/>
      <w:sz w:val="28"/>
      <w:szCs w:val="28"/>
      <w:lang w:eastAsia="pt-BR"/>
    </w:rPr>
  </w:style>
  <w:style w:type="character" w:styleId="Hyperlink">
    <w:name w:val="Hyperlink"/>
    <w:basedOn w:val="Fontepargpadro"/>
    <w:uiPriority w:val="99"/>
    <w:unhideWhenUsed/>
    <w:rsid w:val="00F20A6C"/>
    <w:rPr>
      <w:color w:val="0000FF" w:themeColor="hyperlink"/>
      <w:u w:val="single"/>
    </w:rPr>
  </w:style>
  <w:style w:type="character" w:styleId="Refdecomentrio">
    <w:name w:val="annotation reference"/>
    <w:basedOn w:val="Fontepargpadro"/>
    <w:unhideWhenUsed/>
    <w:rsid w:val="001762C0"/>
    <w:rPr>
      <w:sz w:val="16"/>
      <w:szCs w:val="16"/>
    </w:rPr>
  </w:style>
  <w:style w:type="paragraph" w:styleId="Textodecomentrio">
    <w:name w:val="annotation text"/>
    <w:basedOn w:val="Normal"/>
    <w:link w:val="TextodecomentrioChar"/>
    <w:unhideWhenUsed/>
    <w:rsid w:val="00176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762C0"/>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762C0"/>
    <w:rPr>
      <w:b/>
      <w:bCs/>
    </w:rPr>
  </w:style>
  <w:style w:type="character" w:customStyle="1" w:styleId="AssuntodocomentrioChar">
    <w:name w:val="Assunto do comentário Char"/>
    <w:basedOn w:val="TextodecomentrioChar"/>
    <w:link w:val="Assuntodocomentrio"/>
    <w:uiPriority w:val="99"/>
    <w:semiHidden/>
    <w:rsid w:val="001762C0"/>
    <w:rPr>
      <w:rFonts w:ascii="Arial" w:eastAsia="Times New Roman" w:hAnsi="Arial" w:cs="Times New Roman"/>
      <w:b/>
      <w:bCs/>
      <w:sz w:val="20"/>
      <w:szCs w:val="20"/>
      <w:lang w:eastAsia="pt-BR"/>
    </w:rPr>
  </w:style>
  <w:style w:type="character" w:customStyle="1" w:styleId="fontstyle31">
    <w:name w:val="fontstyle31"/>
    <w:basedOn w:val="Fontepargpadro"/>
    <w:rsid w:val="009430D1"/>
    <w:rPr>
      <w:rFonts w:ascii="Times New Roman" w:hAnsi="Times New Roman" w:cs="Times New Roman" w:hint="default"/>
      <w:b w:val="0"/>
      <w:bCs w:val="0"/>
      <w:i/>
      <w:iCs/>
      <w:color w:val="000000"/>
      <w:sz w:val="24"/>
      <w:szCs w:val="24"/>
    </w:rPr>
  </w:style>
  <w:style w:type="paragraph" w:styleId="Cabealho">
    <w:name w:val="header"/>
    <w:basedOn w:val="Normal"/>
    <w:link w:val="CabealhoChar"/>
    <w:uiPriority w:val="99"/>
    <w:unhideWhenUsed/>
    <w:rsid w:val="00032CDD"/>
    <w:pPr>
      <w:tabs>
        <w:tab w:val="center" w:pos="4419"/>
        <w:tab w:val="right" w:pos="8838"/>
      </w:tabs>
      <w:spacing w:line="240" w:lineRule="auto"/>
      <w:jc w:val="left"/>
    </w:pPr>
    <w:rPr>
      <w:rFonts w:ascii="Times New Roman" w:hAnsi="Times New Roman"/>
    </w:rPr>
  </w:style>
  <w:style w:type="character" w:customStyle="1" w:styleId="CabealhoChar">
    <w:name w:val="Cabeçalho Char"/>
    <w:basedOn w:val="Fontepargpadro"/>
    <w:link w:val="Cabealho"/>
    <w:uiPriority w:val="99"/>
    <w:rsid w:val="00032CDD"/>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032CDD"/>
    <w:pPr>
      <w:spacing w:line="276" w:lineRule="auto"/>
      <w:jc w:val="left"/>
      <w:outlineLvl w:val="9"/>
    </w:pPr>
    <w:rPr>
      <w:rFonts w:asciiTheme="majorHAnsi" w:hAnsiTheme="majorHAnsi"/>
      <w:color w:val="365F91" w:themeColor="accent1" w:themeShade="BF"/>
    </w:rPr>
  </w:style>
  <w:style w:type="paragraph" w:styleId="Sumrio2">
    <w:name w:val="toc 2"/>
    <w:basedOn w:val="Normal"/>
    <w:next w:val="Normal"/>
    <w:autoRedefine/>
    <w:uiPriority w:val="39"/>
    <w:unhideWhenUsed/>
    <w:qFormat/>
    <w:rsid w:val="00032CDD"/>
    <w:pPr>
      <w:spacing w:after="100" w:line="276" w:lineRule="auto"/>
      <w:ind w:left="220"/>
      <w:jc w:val="left"/>
    </w:pPr>
    <w:rPr>
      <w:rFonts w:asciiTheme="minorHAnsi" w:eastAsiaTheme="minorEastAsia" w:hAnsiTheme="minorHAnsi" w:cstheme="minorBidi"/>
      <w:sz w:val="22"/>
      <w:szCs w:val="22"/>
    </w:rPr>
  </w:style>
  <w:style w:type="paragraph" w:styleId="Sumrio1">
    <w:name w:val="toc 1"/>
    <w:basedOn w:val="Normal"/>
    <w:next w:val="Normal"/>
    <w:autoRedefine/>
    <w:uiPriority w:val="39"/>
    <w:unhideWhenUsed/>
    <w:qFormat/>
    <w:rsid w:val="009A2489"/>
    <w:pPr>
      <w:tabs>
        <w:tab w:val="left" w:leader="dot" w:pos="9072"/>
      </w:tabs>
      <w:spacing w:before="142" w:after="100"/>
      <w:jc w:val="left"/>
    </w:pPr>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qFormat/>
    <w:rsid w:val="00032CDD"/>
    <w:pPr>
      <w:spacing w:after="100" w:line="276" w:lineRule="auto"/>
      <w:ind w:left="440"/>
      <w:jc w:val="left"/>
    </w:pPr>
    <w:rPr>
      <w:rFonts w:asciiTheme="minorHAnsi" w:eastAsiaTheme="minorEastAsia" w:hAnsiTheme="minorHAnsi" w:cstheme="minorBidi"/>
      <w:sz w:val="22"/>
      <w:szCs w:val="22"/>
    </w:rPr>
  </w:style>
  <w:style w:type="paragraph" w:styleId="PargrafodaLista">
    <w:name w:val="List Paragraph"/>
    <w:basedOn w:val="Normal"/>
    <w:uiPriority w:val="34"/>
    <w:qFormat/>
    <w:rsid w:val="00032CDD"/>
    <w:pPr>
      <w:ind w:left="720"/>
      <w:contextualSpacing/>
    </w:pPr>
  </w:style>
  <w:style w:type="character" w:customStyle="1" w:styleId="Ttulo2Char">
    <w:name w:val="Título 2 Char"/>
    <w:basedOn w:val="Fontepargpadro"/>
    <w:link w:val="Ttulo2"/>
    <w:uiPriority w:val="9"/>
    <w:semiHidden/>
    <w:rsid w:val="00032CDD"/>
    <w:rPr>
      <w:rFonts w:asciiTheme="majorHAnsi" w:eastAsiaTheme="majorEastAsia" w:hAnsiTheme="majorHAnsi" w:cstheme="majorBidi"/>
      <w:b/>
      <w:bCs/>
      <w:color w:val="4F81BD" w:themeColor="accent1"/>
      <w:sz w:val="26"/>
      <w:szCs w:val="26"/>
      <w:lang w:eastAsia="pt-BR"/>
    </w:rPr>
  </w:style>
  <w:style w:type="paragraph" w:styleId="Sumrio4">
    <w:name w:val="toc 4"/>
    <w:basedOn w:val="Normal"/>
    <w:next w:val="Normal"/>
    <w:autoRedefine/>
    <w:uiPriority w:val="39"/>
    <w:unhideWhenUsed/>
    <w:rsid w:val="00F56A6A"/>
    <w:pPr>
      <w:widowControl w:val="0"/>
      <w:numPr>
        <w:numId w:val="10"/>
      </w:numPr>
      <w:tabs>
        <w:tab w:val="left" w:leader="dot" w:pos="9208"/>
      </w:tabs>
      <w:autoSpaceDE w:val="0"/>
      <w:autoSpaceDN w:val="0"/>
      <w:spacing w:before="555"/>
      <w:ind w:left="426" w:hanging="426"/>
    </w:pPr>
  </w:style>
  <w:style w:type="paragraph" w:styleId="Sumrio5">
    <w:name w:val="toc 5"/>
    <w:basedOn w:val="Normal"/>
    <w:next w:val="Normal"/>
    <w:autoRedefine/>
    <w:uiPriority w:val="39"/>
    <w:unhideWhenUsed/>
    <w:rsid w:val="00032CDD"/>
    <w:pPr>
      <w:spacing w:after="100"/>
      <w:ind w:left="960"/>
    </w:pPr>
  </w:style>
  <w:style w:type="paragraph" w:styleId="Sumrio6">
    <w:name w:val="toc 6"/>
    <w:basedOn w:val="Normal"/>
    <w:next w:val="Normal"/>
    <w:autoRedefine/>
    <w:uiPriority w:val="39"/>
    <w:semiHidden/>
    <w:unhideWhenUsed/>
    <w:rsid w:val="00032CDD"/>
    <w:pPr>
      <w:spacing w:after="100"/>
      <w:ind w:left="1200"/>
    </w:pPr>
  </w:style>
  <w:style w:type="paragraph" w:styleId="Corpodetexto">
    <w:name w:val="Body Text"/>
    <w:basedOn w:val="Normal"/>
    <w:link w:val="CorpodetextoChar"/>
    <w:uiPriority w:val="99"/>
    <w:unhideWhenUsed/>
    <w:rsid w:val="00032CDD"/>
    <w:pPr>
      <w:spacing w:after="120"/>
    </w:pPr>
  </w:style>
  <w:style w:type="character" w:customStyle="1" w:styleId="CorpodetextoChar">
    <w:name w:val="Corpo de texto Char"/>
    <w:basedOn w:val="Fontepargpadro"/>
    <w:link w:val="Corpodetexto"/>
    <w:uiPriority w:val="99"/>
    <w:rsid w:val="00032CDD"/>
    <w:rPr>
      <w:rFonts w:ascii="Arial" w:eastAsia="Times New Roman" w:hAnsi="Arial" w:cs="Times New Roman"/>
      <w:sz w:val="24"/>
      <w:szCs w:val="24"/>
      <w:lang w:eastAsia="pt-BR"/>
    </w:rPr>
  </w:style>
  <w:style w:type="character" w:customStyle="1" w:styleId="Ttulo4Char">
    <w:name w:val="Título 4 Char"/>
    <w:basedOn w:val="Fontepargpadro"/>
    <w:link w:val="Ttulo4"/>
    <w:uiPriority w:val="9"/>
    <w:semiHidden/>
    <w:rsid w:val="00785EA5"/>
    <w:rPr>
      <w:rFonts w:asciiTheme="majorHAnsi" w:eastAsiaTheme="majorEastAsia" w:hAnsiTheme="majorHAnsi" w:cstheme="majorBidi"/>
      <w:b/>
      <w:bCs/>
      <w:i/>
      <w:iCs/>
      <w:color w:val="4F81BD" w:themeColor="accent1"/>
      <w:sz w:val="24"/>
      <w:szCs w:val="24"/>
      <w:lang w:eastAsia="pt-BR"/>
    </w:rPr>
  </w:style>
  <w:style w:type="character" w:customStyle="1" w:styleId="Ttulo7Char">
    <w:name w:val="Título 7 Char"/>
    <w:basedOn w:val="Fontepargpadro"/>
    <w:link w:val="Ttulo7"/>
    <w:uiPriority w:val="9"/>
    <w:semiHidden/>
    <w:rsid w:val="00785EA5"/>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785EA5"/>
    <w:rPr>
      <w:rFonts w:asciiTheme="majorHAnsi" w:eastAsiaTheme="majorEastAsia" w:hAnsiTheme="majorHAnsi" w:cstheme="majorBidi"/>
      <w:color w:val="404040" w:themeColor="text1" w:themeTint="BF"/>
      <w:sz w:val="20"/>
      <w:szCs w:val="20"/>
      <w:lang w:eastAsia="pt-BR"/>
    </w:rPr>
  </w:style>
  <w:style w:type="character" w:customStyle="1" w:styleId="labelclass">
    <w:name w:val="labelclass"/>
    <w:basedOn w:val="Fontepargpadro"/>
    <w:rsid w:val="005E079F"/>
  </w:style>
  <w:style w:type="table" w:customStyle="1" w:styleId="TableNormal1">
    <w:name w:val="Table Normal1"/>
    <w:uiPriority w:val="2"/>
    <w:semiHidden/>
    <w:unhideWhenUsed/>
    <w:qFormat/>
    <w:rsid w:val="003F5C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5C95"/>
    <w:pPr>
      <w:widowControl w:val="0"/>
      <w:autoSpaceDE w:val="0"/>
      <w:autoSpaceDN w:val="0"/>
      <w:spacing w:line="240" w:lineRule="auto"/>
      <w:jc w:val="left"/>
    </w:pPr>
    <w:rPr>
      <w:rFonts w:ascii="Times New Roman" w:hAnsi="Times New Roman"/>
      <w:sz w:val="22"/>
      <w:szCs w:val="22"/>
      <w:lang w:val="en-US" w:eastAsia="en-US" w:bidi="en-US"/>
    </w:rPr>
  </w:style>
  <w:style w:type="paragraph" w:styleId="Rodap">
    <w:name w:val="footer"/>
    <w:basedOn w:val="Normal"/>
    <w:link w:val="RodapChar"/>
    <w:uiPriority w:val="99"/>
    <w:unhideWhenUsed/>
    <w:rsid w:val="003F231F"/>
    <w:pPr>
      <w:tabs>
        <w:tab w:val="center" w:pos="4252"/>
        <w:tab w:val="right" w:pos="8504"/>
      </w:tabs>
      <w:spacing w:line="240" w:lineRule="auto"/>
    </w:pPr>
  </w:style>
  <w:style w:type="character" w:customStyle="1" w:styleId="RodapChar">
    <w:name w:val="Rodapé Char"/>
    <w:basedOn w:val="Fontepargpadro"/>
    <w:link w:val="Rodap"/>
    <w:uiPriority w:val="99"/>
    <w:rsid w:val="003F231F"/>
    <w:rPr>
      <w:rFonts w:ascii="Arial" w:eastAsia="Times New Roman" w:hAnsi="Arial" w:cs="Times New Roman"/>
      <w:sz w:val="24"/>
      <w:szCs w:val="24"/>
      <w:lang w:eastAsia="pt-BR"/>
    </w:rPr>
  </w:style>
  <w:style w:type="character" w:styleId="CitaoHTML">
    <w:name w:val="HTML Cite"/>
    <w:basedOn w:val="Fontepargpadro"/>
    <w:uiPriority w:val="99"/>
    <w:semiHidden/>
    <w:unhideWhenUsed/>
    <w:rsid w:val="00EB342A"/>
    <w:rPr>
      <w:i/>
      <w:iCs/>
    </w:rPr>
  </w:style>
  <w:style w:type="table" w:styleId="Tabelacomgrade">
    <w:name w:val="Table Grid"/>
    <w:basedOn w:val="Tabelanormal"/>
    <w:uiPriority w:val="39"/>
    <w:rsid w:val="00EB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1E6730"/>
    <w:pPr>
      <w:spacing w:after="0" w:line="240" w:lineRule="auto"/>
    </w:pPr>
    <w:rPr>
      <w:rFonts w:ascii="Arial" w:eastAsia="Times New Roman" w:hAnsi="Arial" w:cs="Times New Roman"/>
      <w:sz w:val="24"/>
      <w:szCs w:val="24"/>
      <w:lang w:eastAsia="pt-BR"/>
    </w:rPr>
  </w:style>
  <w:style w:type="table" w:customStyle="1" w:styleId="TabeladeLista6Colorida1">
    <w:name w:val="Tabela de Lista 6 Colorida1"/>
    <w:basedOn w:val="Tabelanormal"/>
    <w:uiPriority w:val="51"/>
    <w:rsid w:val="006148E6"/>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fase">
    <w:name w:val="Emphasis"/>
    <w:basedOn w:val="Fontepargpadro"/>
    <w:uiPriority w:val="20"/>
    <w:qFormat/>
    <w:rsid w:val="0050465B"/>
    <w:rPr>
      <w:i/>
      <w:iCs/>
    </w:rPr>
  </w:style>
  <w:style w:type="character" w:styleId="HiperlinkVisitado">
    <w:name w:val="FollowedHyperlink"/>
    <w:basedOn w:val="Fontepargpadro"/>
    <w:uiPriority w:val="99"/>
    <w:semiHidden/>
    <w:unhideWhenUsed/>
    <w:rsid w:val="00365274"/>
    <w:rPr>
      <w:color w:val="800080" w:themeColor="followedHyperlink"/>
      <w:u w:val="single"/>
    </w:rPr>
  </w:style>
  <w:style w:type="paragraph" w:customStyle="1" w:styleId="Standard">
    <w:name w:val="Standard"/>
    <w:rsid w:val="00CA5F9D"/>
    <w:pPr>
      <w:suppressAutoHyphens/>
      <w:autoSpaceDN w:val="0"/>
      <w:spacing w:after="160" w:line="251" w:lineRule="auto"/>
      <w:textAlignment w:val="baseline"/>
    </w:pPr>
    <w:rPr>
      <w:rFonts w:ascii="Calibri" w:eastAsia="SimSun" w:hAnsi="Calibri" w:cs="F"/>
      <w:kern w:val="3"/>
    </w:rPr>
  </w:style>
  <w:style w:type="paragraph" w:customStyle="1" w:styleId="TableContents">
    <w:name w:val="Table Contents"/>
    <w:basedOn w:val="Standard"/>
    <w:rsid w:val="00534E27"/>
    <w:pPr>
      <w:suppressLineNumbers/>
    </w:pPr>
  </w:style>
  <w:style w:type="numbering" w:customStyle="1" w:styleId="WWNum1">
    <w:name w:val="WWNum1"/>
    <w:basedOn w:val="Semlista"/>
    <w:rsid w:val="0070438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9970">
      <w:bodyDiv w:val="1"/>
      <w:marLeft w:val="0"/>
      <w:marRight w:val="0"/>
      <w:marTop w:val="0"/>
      <w:marBottom w:val="0"/>
      <w:divBdr>
        <w:top w:val="none" w:sz="0" w:space="0" w:color="auto"/>
        <w:left w:val="none" w:sz="0" w:space="0" w:color="auto"/>
        <w:bottom w:val="none" w:sz="0" w:space="0" w:color="auto"/>
        <w:right w:val="none" w:sz="0" w:space="0" w:color="auto"/>
      </w:divBdr>
    </w:div>
    <w:div w:id="341128477">
      <w:bodyDiv w:val="1"/>
      <w:marLeft w:val="0"/>
      <w:marRight w:val="0"/>
      <w:marTop w:val="0"/>
      <w:marBottom w:val="0"/>
      <w:divBdr>
        <w:top w:val="none" w:sz="0" w:space="0" w:color="auto"/>
        <w:left w:val="none" w:sz="0" w:space="0" w:color="auto"/>
        <w:bottom w:val="none" w:sz="0" w:space="0" w:color="auto"/>
        <w:right w:val="none" w:sz="0" w:space="0" w:color="auto"/>
      </w:divBdr>
    </w:div>
    <w:div w:id="621502055">
      <w:bodyDiv w:val="1"/>
      <w:marLeft w:val="0"/>
      <w:marRight w:val="0"/>
      <w:marTop w:val="0"/>
      <w:marBottom w:val="0"/>
      <w:divBdr>
        <w:top w:val="none" w:sz="0" w:space="0" w:color="auto"/>
        <w:left w:val="none" w:sz="0" w:space="0" w:color="auto"/>
        <w:bottom w:val="none" w:sz="0" w:space="0" w:color="auto"/>
        <w:right w:val="none" w:sz="0" w:space="0" w:color="auto"/>
      </w:divBdr>
    </w:div>
    <w:div w:id="747312104">
      <w:bodyDiv w:val="1"/>
      <w:marLeft w:val="0"/>
      <w:marRight w:val="0"/>
      <w:marTop w:val="0"/>
      <w:marBottom w:val="0"/>
      <w:divBdr>
        <w:top w:val="none" w:sz="0" w:space="0" w:color="auto"/>
        <w:left w:val="none" w:sz="0" w:space="0" w:color="auto"/>
        <w:bottom w:val="none" w:sz="0" w:space="0" w:color="auto"/>
        <w:right w:val="none" w:sz="0" w:space="0" w:color="auto"/>
      </w:divBdr>
    </w:div>
    <w:div w:id="756824257">
      <w:bodyDiv w:val="1"/>
      <w:marLeft w:val="0"/>
      <w:marRight w:val="0"/>
      <w:marTop w:val="0"/>
      <w:marBottom w:val="0"/>
      <w:divBdr>
        <w:top w:val="none" w:sz="0" w:space="0" w:color="auto"/>
        <w:left w:val="none" w:sz="0" w:space="0" w:color="auto"/>
        <w:bottom w:val="none" w:sz="0" w:space="0" w:color="auto"/>
        <w:right w:val="none" w:sz="0" w:space="0" w:color="auto"/>
      </w:divBdr>
    </w:div>
    <w:div w:id="827332075">
      <w:bodyDiv w:val="1"/>
      <w:marLeft w:val="0"/>
      <w:marRight w:val="0"/>
      <w:marTop w:val="0"/>
      <w:marBottom w:val="0"/>
      <w:divBdr>
        <w:top w:val="none" w:sz="0" w:space="0" w:color="auto"/>
        <w:left w:val="none" w:sz="0" w:space="0" w:color="auto"/>
        <w:bottom w:val="none" w:sz="0" w:space="0" w:color="auto"/>
        <w:right w:val="none" w:sz="0" w:space="0" w:color="auto"/>
      </w:divBdr>
    </w:div>
    <w:div w:id="833760833">
      <w:bodyDiv w:val="1"/>
      <w:marLeft w:val="0"/>
      <w:marRight w:val="0"/>
      <w:marTop w:val="0"/>
      <w:marBottom w:val="0"/>
      <w:divBdr>
        <w:top w:val="none" w:sz="0" w:space="0" w:color="auto"/>
        <w:left w:val="none" w:sz="0" w:space="0" w:color="auto"/>
        <w:bottom w:val="none" w:sz="0" w:space="0" w:color="auto"/>
        <w:right w:val="none" w:sz="0" w:space="0" w:color="auto"/>
      </w:divBdr>
    </w:div>
    <w:div w:id="870191048">
      <w:bodyDiv w:val="1"/>
      <w:marLeft w:val="0"/>
      <w:marRight w:val="0"/>
      <w:marTop w:val="0"/>
      <w:marBottom w:val="0"/>
      <w:divBdr>
        <w:top w:val="none" w:sz="0" w:space="0" w:color="auto"/>
        <w:left w:val="none" w:sz="0" w:space="0" w:color="auto"/>
        <w:bottom w:val="none" w:sz="0" w:space="0" w:color="auto"/>
        <w:right w:val="none" w:sz="0" w:space="0" w:color="auto"/>
      </w:divBdr>
    </w:div>
    <w:div w:id="878124573">
      <w:bodyDiv w:val="1"/>
      <w:marLeft w:val="0"/>
      <w:marRight w:val="0"/>
      <w:marTop w:val="0"/>
      <w:marBottom w:val="0"/>
      <w:divBdr>
        <w:top w:val="none" w:sz="0" w:space="0" w:color="auto"/>
        <w:left w:val="none" w:sz="0" w:space="0" w:color="auto"/>
        <w:bottom w:val="none" w:sz="0" w:space="0" w:color="auto"/>
        <w:right w:val="none" w:sz="0" w:space="0" w:color="auto"/>
      </w:divBdr>
    </w:div>
    <w:div w:id="1048726565">
      <w:bodyDiv w:val="1"/>
      <w:marLeft w:val="0"/>
      <w:marRight w:val="0"/>
      <w:marTop w:val="0"/>
      <w:marBottom w:val="0"/>
      <w:divBdr>
        <w:top w:val="none" w:sz="0" w:space="0" w:color="auto"/>
        <w:left w:val="none" w:sz="0" w:space="0" w:color="auto"/>
        <w:bottom w:val="none" w:sz="0" w:space="0" w:color="auto"/>
        <w:right w:val="none" w:sz="0" w:space="0" w:color="auto"/>
      </w:divBdr>
      <w:divsChild>
        <w:div w:id="86654943">
          <w:marLeft w:val="0"/>
          <w:marRight w:val="0"/>
          <w:marTop w:val="0"/>
          <w:marBottom w:val="0"/>
          <w:divBdr>
            <w:top w:val="none" w:sz="0" w:space="0" w:color="auto"/>
            <w:left w:val="none" w:sz="0" w:space="0" w:color="auto"/>
            <w:bottom w:val="none" w:sz="0" w:space="0" w:color="auto"/>
            <w:right w:val="none" w:sz="0" w:space="0" w:color="auto"/>
          </w:divBdr>
        </w:div>
        <w:div w:id="192882962">
          <w:marLeft w:val="45"/>
          <w:marRight w:val="45"/>
          <w:marTop w:val="15"/>
          <w:marBottom w:val="0"/>
          <w:divBdr>
            <w:top w:val="none" w:sz="0" w:space="0" w:color="auto"/>
            <w:left w:val="none" w:sz="0" w:space="0" w:color="auto"/>
            <w:bottom w:val="none" w:sz="0" w:space="0" w:color="auto"/>
            <w:right w:val="none" w:sz="0" w:space="0" w:color="auto"/>
          </w:divBdr>
          <w:divsChild>
            <w:div w:id="19604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3807">
      <w:bodyDiv w:val="1"/>
      <w:marLeft w:val="0"/>
      <w:marRight w:val="0"/>
      <w:marTop w:val="0"/>
      <w:marBottom w:val="0"/>
      <w:divBdr>
        <w:top w:val="none" w:sz="0" w:space="0" w:color="auto"/>
        <w:left w:val="none" w:sz="0" w:space="0" w:color="auto"/>
        <w:bottom w:val="none" w:sz="0" w:space="0" w:color="auto"/>
        <w:right w:val="none" w:sz="0" w:space="0" w:color="auto"/>
      </w:divBdr>
    </w:div>
    <w:div w:id="1072385715">
      <w:bodyDiv w:val="1"/>
      <w:marLeft w:val="0"/>
      <w:marRight w:val="0"/>
      <w:marTop w:val="0"/>
      <w:marBottom w:val="0"/>
      <w:divBdr>
        <w:top w:val="none" w:sz="0" w:space="0" w:color="auto"/>
        <w:left w:val="none" w:sz="0" w:space="0" w:color="auto"/>
        <w:bottom w:val="none" w:sz="0" w:space="0" w:color="auto"/>
        <w:right w:val="none" w:sz="0" w:space="0" w:color="auto"/>
      </w:divBdr>
    </w:div>
    <w:div w:id="1117019460">
      <w:bodyDiv w:val="1"/>
      <w:marLeft w:val="0"/>
      <w:marRight w:val="0"/>
      <w:marTop w:val="0"/>
      <w:marBottom w:val="0"/>
      <w:divBdr>
        <w:top w:val="none" w:sz="0" w:space="0" w:color="auto"/>
        <w:left w:val="none" w:sz="0" w:space="0" w:color="auto"/>
        <w:bottom w:val="none" w:sz="0" w:space="0" w:color="auto"/>
        <w:right w:val="none" w:sz="0" w:space="0" w:color="auto"/>
      </w:divBdr>
    </w:div>
    <w:div w:id="1127702865">
      <w:bodyDiv w:val="1"/>
      <w:marLeft w:val="0"/>
      <w:marRight w:val="0"/>
      <w:marTop w:val="0"/>
      <w:marBottom w:val="0"/>
      <w:divBdr>
        <w:top w:val="none" w:sz="0" w:space="0" w:color="auto"/>
        <w:left w:val="none" w:sz="0" w:space="0" w:color="auto"/>
        <w:bottom w:val="none" w:sz="0" w:space="0" w:color="auto"/>
        <w:right w:val="none" w:sz="0" w:space="0" w:color="auto"/>
      </w:divBdr>
    </w:div>
    <w:div w:id="1686250859">
      <w:bodyDiv w:val="1"/>
      <w:marLeft w:val="0"/>
      <w:marRight w:val="0"/>
      <w:marTop w:val="0"/>
      <w:marBottom w:val="0"/>
      <w:divBdr>
        <w:top w:val="none" w:sz="0" w:space="0" w:color="auto"/>
        <w:left w:val="none" w:sz="0" w:space="0" w:color="auto"/>
        <w:bottom w:val="none" w:sz="0" w:space="0" w:color="auto"/>
        <w:right w:val="none" w:sz="0" w:space="0" w:color="auto"/>
      </w:divBdr>
    </w:div>
    <w:div w:id="20950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3.jpg" /><Relationship Id="rId4" Type="http://schemas.openxmlformats.org/officeDocument/2006/relationships/settings" Target="settings.xml" /><Relationship Id="rId9" Type="http://schemas.openxmlformats.org/officeDocument/2006/relationships/image" Target="media/image2.jp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Yuv</b:Tag>
    <b:SourceType>Book</b:SourceType>
    <b:Guid>{78861D02-1C2C-4B0F-8388-6E45329DFE42}</b:Guid>
    <b:Author>
      <b:Author>
        <b:NameList>
          <b:Person>
            <b:Last>Harrari</b:Last>
            <b:First>Yuval</b:First>
            <b:Middle>Noah</b:Middle>
          </b:Person>
        </b:NameList>
      </b:Author>
    </b:Author>
    <b:Title>Uma breve história da humanidade</b:Title>
    <b:RefOrder>1</b:RefOrder>
  </b:Source>
</b:Sources>
</file>

<file path=customXml/itemProps1.xml><?xml version="1.0" encoding="utf-8"?>
<ds:datastoreItem xmlns:ds="http://schemas.openxmlformats.org/officeDocument/2006/customXml" ds:itemID="{D6EC225E-0320-5C46-BB02-2A865C9D94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1615</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Usuário Convidado</cp:lastModifiedBy>
  <cp:revision>2</cp:revision>
  <cp:lastPrinted>2019-05-29T00:59:00Z</cp:lastPrinted>
  <dcterms:created xsi:type="dcterms:W3CDTF">2019-12-06T19:48:00Z</dcterms:created>
  <dcterms:modified xsi:type="dcterms:W3CDTF">2019-12-06T19:48:00Z</dcterms:modified>
</cp:coreProperties>
</file>