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FA61C" w14:textId="77777777" w:rsidR="00426E3C" w:rsidRDefault="00426E3C">
      <w:pPr>
        <w:spacing w:line="276" w:lineRule="auto"/>
        <w:jc w:val="center"/>
        <w:rPr>
          <w:rFonts w:ascii="Calibri" w:eastAsia="Calibri" w:hAnsi="Calibri" w:cs="Calibri"/>
          <w:b/>
          <w:color w:val="FF0000"/>
          <w:sz w:val="150"/>
          <w:szCs w:val="150"/>
        </w:rPr>
      </w:pPr>
    </w:p>
    <w:tbl>
      <w:tblPr>
        <w:tblStyle w:val="a"/>
        <w:tblW w:w="9074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74"/>
      </w:tblGrid>
      <w:tr w:rsidR="00426E3C" w14:paraId="1E1A2C58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CFDB3C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  <w:color w:val="FF0000"/>
              </w:rPr>
            </w:pPr>
            <w:r>
              <w:rPr>
                <w:rFonts w:ascii="Calibri" w:eastAsia="Calibri" w:hAnsi="Calibri" w:cs="Calibri"/>
                <w:b/>
              </w:rPr>
              <w:t xml:space="preserve">2 - Descrição da necessidade </w:t>
            </w:r>
            <w:r>
              <w:rPr>
                <w:rFonts w:ascii="Calibri" w:eastAsia="Calibri" w:hAnsi="Calibri" w:cs="Calibri"/>
                <w:b/>
                <w:color w:val="FF0000"/>
              </w:rPr>
              <w:t>(obrigatório: IN 58/22, Art. 9º, §1º)</w:t>
            </w:r>
          </w:p>
        </w:tc>
      </w:tr>
      <w:tr w:rsidR="00426E3C" w14:paraId="5AB5E5DE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23F181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I):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Descrição da necessidade da contratação, considerado o problema a ser resolvido sob a perspectiva do interesse público.</w:t>
            </w:r>
          </w:p>
          <w:p w14:paraId="16F4C1ED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</w:p>
          <w:p w14:paraId="46C04F7A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Observações:</w:t>
            </w:r>
            <w:r>
              <w:rPr>
                <w:rFonts w:ascii="Calibri" w:eastAsia="Calibri" w:hAnsi="Calibri" w:cs="Calibri"/>
              </w:rPr>
              <w:t xml:space="preserve"> O requerente deve descrever a necessidade da compra, evidenciando o problema identificado e a real necessidade que ele gera, bem como o que se almeja alcançar com a compra.</w:t>
            </w:r>
          </w:p>
        </w:tc>
      </w:tr>
      <w:tr w:rsidR="00426E3C" w14:paraId="66268BB1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2EB019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  <w:color w:val="FF9900"/>
              </w:rPr>
            </w:pPr>
            <w:r>
              <w:rPr>
                <w:rFonts w:ascii="Calibri" w:eastAsia="Calibri" w:hAnsi="Calibri" w:cs="Calibri"/>
                <w:b/>
              </w:rPr>
              <w:t xml:space="preserve">4 - Descrição dos requisitos da contratação </w:t>
            </w:r>
            <w:r>
              <w:rPr>
                <w:rFonts w:ascii="Calibri" w:eastAsia="Calibri" w:hAnsi="Calibri" w:cs="Calibri"/>
                <w:b/>
                <w:color w:val="FF9900"/>
              </w:rPr>
              <w:t>(não obrigatório, mas o não preenchimento deve ser justificado: IN 58/22, Art. 9º, §1º)</w:t>
            </w:r>
          </w:p>
        </w:tc>
      </w:tr>
      <w:tr w:rsidR="00426E3C" w14:paraId="0B5286D0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9F29E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II):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Descrição dos requisitos da contratação necessários e suficientes à escolha da solução, prevendo critérios e práticas de sustentabilidade, observadas as leis ou regulamentações específicas, bem como padrões mínimos de qualidade e desempenho.</w:t>
            </w:r>
          </w:p>
          <w:p w14:paraId="316D9820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</w:p>
          <w:p w14:paraId="5471DFDC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Observações:</w:t>
            </w:r>
            <w:r>
              <w:rPr>
                <w:rFonts w:ascii="Calibri" w:eastAsia="Calibri" w:hAnsi="Calibri" w:cs="Calibri"/>
              </w:rPr>
              <w:t xml:space="preserve"> Especificar quais são os requisitos indispensáveis de que o objeto a adquirir deve dispor para atender à demanda, incluindo padrões mínimos de qualidade, de forma a permitir a seleção da proposta mais vantajosa. Incluir, critérios e práticas de sustentabilidade que devem ser veiculados como especificações técnicas do objeto ou como obrigação da contratada.</w:t>
            </w:r>
          </w:p>
          <w:p w14:paraId="2FA5EBC4" w14:textId="77777777" w:rsidR="00426E3C" w:rsidRDefault="00426E3C">
            <w:pPr>
              <w:widowControl w:val="0"/>
              <w:rPr>
                <w:rFonts w:ascii="Calibri" w:eastAsia="Calibri" w:hAnsi="Calibri" w:cs="Calibri"/>
                <w:highlight w:val="yellow"/>
              </w:rPr>
            </w:pPr>
          </w:p>
        </w:tc>
      </w:tr>
      <w:tr w:rsidR="00426E3C" w14:paraId="47DFE9A8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A8D69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  <w:color w:val="FF9900"/>
              </w:rPr>
            </w:pPr>
            <w:r>
              <w:rPr>
                <w:rFonts w:ascii="Calibri" w:eastAsia="Calibri" w:hAnsi="Calibri" w:cs="Calibri"/>
                <w:b/>
              </w:rPr>
              <w:t xml:space="preserve">5 - Levantamento de mercado </w:t>
            </w:r>
            <w:r>
              <w:rPr>
                <w:rFonts w:ascii="Calibri" w:eastAsia="Calibri" w:hAnsi="Calibri" w:cs="Calibri"/>
                <w:b/>
                <w:color w:val="FF9900"/>
              </w:rPr>
              <w:t>(não obrigatório, mas o não preenchimento deve ser justificado: IN 58/22, Art. 9º, §1º)</w:t>
            </w:r>
          </w:p>
        </w:tc>
      </w:tr>
      <w:tr w:rsidR="00426E3C" w14:paraId="4AC01241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3BD40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III):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Levantamento de mercado, que consiste na análise das alternativas possíveis, e justificativa técnica e econômica da escolha do tipo de solução a contratar, podendo, entre outras opções:</w:t>
            </w:r>
          </w:p>
          <w:p w14:paraId="34503DAE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i/>
              </w:rPr>
              <w:t>a) ser consideradas contratações similares feitas por outros órgãos e entidades públicas, bem como por organizações privadas, no contexto nacional ou internacional, com objetivo de identificar a existência de novas metodologias, tecnologias ou inovações que melhor atendam às necessidades da Administração;</w:t>
            </w:r>
          </w:p>
          <w:p w14:paraId="055B18C0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i/>
              </w:rPr>
              <w:t>b) ser realizada audiência e/ou consulta pública, preferencialmente na forma eletrônica, para coleta de contribuições;</w:t>
            </w:r>
          </w:p>
          <w:p w14:paraId="12D13DBE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i/>
              </w:rPr>
              <w:t>c) em caso de possibilidade de compra, locação de bens ou do acesso a bens, ser avaliados os custos e os benefícios de cada opção para escolha da alternativa mais vantajosa, prospectando-se arranjos inovadores em sede de economia circular; e</w:t>
            </w:r>
          </w:p>
          <w:p w14:paraId="003A5A26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i/>
              </w:rPr>
              <w:t>d) ser consideradas outras opções logísticas menos onerosas à Administração, tais como chamamentos públicos de doação e permutas.</w:t>
            </w:r>
          </w:p>
          <w:p w14:paraId="59A11927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Arial" w:eastAsia="Arial" w:hAnsi="Arial" w:cs="Arial"/>
                <w:color w:val="555555"/>
                <w:highlight w:val="yellow"/>
              </w:rPr>
              <w:t>§ 2º Caso, após o levantamento do mercado de que trata o inciso III, a quantidade de fornecedores for considerada restrita, deve-se verificar se os requisitos que limitam a participação são realmente indispensáveis, flexibilizando-os sempre que possível.</w:t>
            </w:r>
          </w:p>
          <w:p w14:paraId="144ED399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</w:p>
          <w:p w14:paraId="2F18620F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Observações:</w:t>
            </w:r>
          </w:p>
          <w:p w14:paraId="5576AC3E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Adicionalmente, em caso de importação (compra direta de fornecedor estrangeiro):</w:t>
            </w:r>
          </w:p>
          <w:p w14:paraId="44BABBB6" w14:textId="77777777" w:rsidR="00426E3C" w:rsidRDefault="00000000">
            <w:pPr>
              <w:widowControl w:val="0"/>
              <w:spacing w:after="240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“</w:t>
            </w:r>
            <w:r>
              <w:rPr>
                <w:rFonts w:ascii="Calibri" w:eastAsia="Calibri" w:hAnsi="Calibri" w:cs="Calibri"/>
                <w:i/>
              </w:rPr>
              <w:t xml:space="preserve">Deve-se agregar ao ETP a justificativa de que </w:t>
            </w:r>
            <w:r>
              <w:rPr>
                <w:rFonts w:ascii="Calibri" w:eastAsia="Calibri" w:hAnsi="Calibri" w:cs="Calibri"/>
                <w:i/>
                <w:color w:val="FF0000"/>
              </w:rPr>
              <w:t>é vantajosa a aquisição por importação em detrimento de uma possível aquisição do bem no mercado interno</w:t>
            </w:r>
            <w:r>
              <w:rPr>
                <w:rFonts w:ascii="Calibri" w:eastAsia="Calibri" w:hAnsi="Calibri" w:cs="Calibri"/>
                <w:i/>
              </w:rPr>
              <w:t xml:space="preserve"> (antes, deve ser esclarecido se há, de fato, essa possibilidade). Isso porque, muito embora haja a isenção especial da alta carga tributária incidente na importação (desoneração relevante, sem dúvidas), os custos com a logística de importação, a alta cotação do dólar e os riscos de não haver cobertura de garantia contra vícios do produto (caso a empresa não disponha de representação no Brasil) são elementos que devem ser considerados na tomada de decisão do gestor antes de se concluir pela vantajosidade da importação</w:t>
            </w:r>
            <w:r>
              <w:rPr>
                <w:rFonts w:ascii="Calibri" w:eastAsia="Calibri" w:hAnsi="Calibri" w:cs="Calibri"/>
              </w:rPr>
              <w:t>.” (Pareceres n. 00086 e 00088/2021/NLICIT/PFUFSC/PGF/AGU)</w:t>
            </w:r>
          </w:p>
        </w:tc>
      </w:tr>
      <w:tr w:rsidR="00426E3C" w14:paraId="37905F6D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8918FC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  <w:color w:val="FF9900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6 -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 xml:space="preserve">Descrição da solução como um todo </w:t>
            </w:r>
            <w:r>
              <w:rPr>
                <w:rFonts w:ascii="Calibri" w:eastAsia="Calibri" w:hAnsi="Calibri" w:cs="Calibri"/>
                <w:b/>
                <w:color w:val="FF9900"/>
              </w:rPr>
              <w:t>(não obrigatório, mas o não preenchimento deve ser justificado: IN 58/22, Art. 9º, §1º)</w:t>
            </w:r>
          </w:p>
        </w:tc>
      </w:tr>
      <w:tr w:rsidR="00426E3C" w14:paraId="61EA1BF4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9B74F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IV):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Descrição da solução como um todo, inclusive das exigências relacionadas à manutenção e à assistência técnica, quando for o caso.</w:t>
            </w:r>
          </w:p>
        </w:tc>
      </w:tr>
      <w:tr w:rsidR="00426E3C" w14:paraId="2D9594F8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3F39B4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7 - Estimativa das quantidades a serem contratadas </w:t>
            </w:r>
            <w:r>
              <w:rPr>
                <w:rFonts w:ascii="Calibri" w:eastAsia="Calibri" w:hAnsi="Calibri" w:cs="Calibri"/>
                <w:b/>
                <w:color w:val="FF0000"/>
              </w:rPr>
              <w:t>(obrigatório: IN 58/22, Art. 9º, §1º)</w:t>
            </w:r>
          </w:p>
        </w:tc>
      </w:tr>
      <w:tr w:rsidR="00426E3C" w14:paraId="203C2454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80BB32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  <w:color w:val="FF0000"/>
              </w:rPr>
            </w:pPr>
            <w:r>
              <w:rPr>
                <w:rFonts w:ascii="Calibri" w:eastAsia="Calibri" w:hAnsi="Calibri" w:cs="Calibri"/>
                <w:b/>
                <w:color w:val="FF0000"/>
              </w:rPr>
              <w:t>DICA: ITENS 7 E 8 PODEM SER CONSTRUÍDOS SEPARADAMENTE E DEPOIS COLOCADOS NO SISTEMA ETP COMO ANEXO, FACILITANDO A SUA ATUALIZAÇÃO NA CONSTRUÇÃO DO PRÓXIMO ETP</w:t>
            </w:r>
          </w:p>
          <w:p w14:paraId="0B9A437C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V)</w:t>
            </w:r>
            <w:r>
              <w:rPr>
                <w:rFonts w:ascii="Calibri" w:eastAsia="Calibri" w:hAnsi="Calibri" w:cs="Calibri"/>
              </w:rPr>
              <w:t xml:space="preserve">: </w:t>
            </w:r>
            <w:r>
              <w:rPr>
                <w:rFonts w:ascii="Calibri" w:eastAsia="Calibri" w:hAnsi="Calibri" w:cs="Calibri"/>
                <w:i/>
              </w:rPr>
              <w:t>Estimativa das quantidades a serem contratadas, acompanhada das memórias de cálculo e dos documentos que lhe dão suporte, considerando a interdependência com outras contratações, de modo a possibilitar economia de escala.</w:t>
            </w:r>
          </w:p>
          <w:p w14:paraId="381BA91D" w14:textId="77777777" w:rsidR="00426E3C" w:rsidRDefault="00000000">
            <w:pPr>
              <w:widowControl w:val="0"/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  <w:color w:val="FF0000"/>
                <w:sz w:val="26"/>
                <w:szCs w:val="26"/>
              </w:rPr>
              <w:t>Deve ser descrita a conta que foi realizada para chegar no quantitativo solicitado e não a sua justificativa.</w:t>
            </w:r>
          </w:p>
          <w:p w14:paraId="183398CD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</w:p>
          <w:p w14:paraId="0E79AD18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Observações:</w:t>
            </w:r>
            <w:r>
              <w:rPr>
                <w:rFonts w:ascii="Calibri" w:eastAsia="Calibri" w:hAnsi="Calibri" w:cs="Calibri"/>
              </w:rPr>
              <w:t xml:space="preserve"> As quantidades a serem adquiridas devem ser justificadas em função do consumo e provável utilização, devendo a estimativa ser obtida, a partir de </w:t>
            </w:r>
            <w:proofErr w:type="gramStart"/>
            <w:r>
              <w:rPr>
                <w:rFonts w:ascii="Calibri" w:eastAsia="Calibri" w:hAnsi="Calibri" w:cs="Calibri"/>
              </w:rPr>
              <w:t>fatos concretos</w:t>
            </w:r>
            <w:proofErr w:type="gramEnd"/>
            <w:r>
              <w:rPr>
                <w:rFonts w:ascii="Calibri" w:eastAsia="Calibri" w:hAnsi="Calibri" w:cs="Calibri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</w:rPr>
              <w:t>Ex</w:t>
            </w:r>
            <w:proofErr w:type="spellEnd"/>
            <w:r>
              <w:rPr>
                <w:rFonts w:ascii="Calibri" w:eastAsia="Calibri" w:hAnsi="Calibri" w:cs="Calibri"/>
              </w:rPr>
              <w:t xml:space="preserve">: série histórica do consumo - atendo-se a eventual ocorrência vindoura capaz de impactar o quantitativo demandado, criação de órgão, acréscimo de atividades, necessidade de substituição de bens atualmente disponíveis, </w:t>
            </w:r>
            <w:proofErr w:type="spellStart"/>
            <w:r>
              <w:rPr>
                <w:rFonts w:ascii="Calibri" w:eastAsia="Calibri" w:hAnsi="Calibri" w:cs="Calibri"/>
              </w:rPr>
              <w:t>etc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  <w:p w14:paraId="349B9657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estimativa das quantidades a serem contratadas devem ser acompanhadas das memórias de cálculo e dos documentos que lhe dão suporte, considerando a interdependência com outras contratações, de modo a possibilitar economia de escala.</w:t>
            </w:r>
          </w:p>
          <w:p w14:paraId="5F637800" w14:textId="77777777" w:rsidR="00C7771A" w:rsidRDefault="00C7771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</w:p>
          <w:tbl>
            <w:tblPr>
              <w:tblpPr w:leftFromText="141" w:rightFromText="141" w:vertAnchor="text" w:horzAnchor="margin" w:tblpY="-66"/>
              <w:tblOverlap w:val="never"/>
              <w:tblW w:w="8421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96"/>
              <w:gridCol w:w="993"/>
              <w:gridCol w:w="1701"/>
              <w:gridCol w:w="4031"/>
            </w:tblGrid>
            <w:tr w:rsidR="009F7470" w14:paraId="4C68C2D7" w14:textId="77777777" w:rsidTr="000A4D89">
              <w:trPr>
                <w:trHeight w:val="899"/>
              </w:trPr>
              <w:tc>
                <w:tcPr>
                  <w:tcW w:w="169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B203726" w14:textId="77777777" w:rsidR="009F7470" w:rsidRDefault="009F7470" w:rsidP="00C7771A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Descrição Resumida</w:t>
                  </w:r>
                </w:p>
              </w:tc>
              <w:tc>
                <w:tcPr>
                  <w:tcW w:w="99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DF07C15" w14:textId="77777777" w:rsidR="009F7470" w:rsidRDefault="009F7470" w:rsidP="00C7771A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Quantidade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7946F487" w14:textId="600BC1CA" w:rsidR="009F7470" w:rsidRDefault="009F7470" w:rsidP="000A4D89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Unidade de medida</w:t>
                  </w:r>
                </w:p>
              </w:tc>
              <w:tc>
                <w:tcPr>
                  <w:tcW w:w="4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DD4EBD9" w14:textId="4B543A22" w:rsidR="009F7470" w:rsidRDefault="009F7470" w:rsidP="00C7771A">
                  <w:pPr>
                    <w:jc w:val="both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Memória de Cálculo</w:t>
                  </w:r>
                </w:p>
              </w:tc>
            </w:tr>
            <w:tr w:rsidR="009F7470" w14:paraId="2015E5C9" w14:textId="77777777" w:rsidTr="000A4D89">
              <w:trPr>
                <w:trHeight w:val="1564"/>
              </w:trPr>
              <w:tc>
                <w:tcPr>
                  <w:tcW w:w="169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A07983B" w14:textId="77777777" w:rsidR="009F7470" w:rsidRDefault="009F7470" w:rsidP="00C7771A">
                  <w:pPr>
                    <w:rPr>
                      <w:color w:val="000000"/>
                      <w:sz w:val="20"/>
                      <w:szCs w:val="20"/>
                    </w:rPr>
                  </w:pPr>
                </w:p>
                <w:p w14:paraId="4067FF60" w14:textId="77777777" w:rsidR="009F7470" w:rsidRDefault="009F7470" w:rsidP="00C7771A">
                  <w:pPr>
                    <w:rPr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0BCEDF3" w14:textId="131C176C" w:rsidR="009F7470" w:rsidRDefault="009F7470" w:rsidP="00C7771A">
                  <w:pPr>
                    <w:jc w:val="center"/>
                    <w:rPr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0AC19147" w14:textId="77777777" w:rsidR="009F7470" w:rsidRDefault="009F7470" w:rsidP="00C7771A">
                  <w:pPr>
                    <w:rPr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B016895" w14:textId="29DC9914" w:rsidR="009F7470" w:rsidRDefault="009F7470" w:rsidP="00C7771A">
                  <w:pPr>
                    <w:rPr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6E64A3F3" w14:textId="77777777" w:rsidR="00C7771A" w:rsidRDefault="00C7771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</w:p>
          <w:p w14:paraId="6CF2232B" w14:textId="77777777" w:rsidR="00C7771A" w:rsidRDefault="00C7771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</w:p>
        </w:tc>
      </w:tr>
      <w:tr w:rsidR="00426E3C" w14:paraId="4B236FF9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4A8029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 xml:space="preserve">8 - Estimativa do valor da contratação </w:t>
            </w:r>
            <w:r>
              <w:rPr>
                <w:rFonts w:ascii="Calibri" w:eastAsia="Calibri" w:hAnsi="Calibri" w:cs="Calibri"/>
                <w:b/>
                <w:color w:val="FF0000"/>
              </w:rPr>
              <w:t>(obrigatório: IN 58/22, Art. 9º, §1º)</w:t>
            </w:r>
          </w:p>
        </w:tc>
      </w:tr>
      <w:tr w:rsidR="00426E3C" w14:paraId="7C06AE7D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B7D73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  <w:color w:val="FF0000"/>
              </w:rPr>
            </w:pPr>
            <w:r>
              <w:rPr>
                <w:rFonts w:ascii="Calibri" w:eastAsia="Calibri" w:hAnsi="Calibri" w:cs="Calibri"/>
                <w:b/>
                <w:color w:val="FF0000"/>
              </w:rPr>
              <w:t>DICA: ITENS 7 E 8 PODEM SER CONSTRUÍDOS SEPARADAMENTE E DEPOIS COLOCADOS NO SISTEMA ETP COMO ANEXO, FACILITANDO A SUA ATUALIZAÇÃO NA CONSTRUÇÃO DO PRÓXIMO ETP</w:t>
            </w:r>
          </w:p>
          <w:p w14:paraId="67585E05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b/>
              </w:rPr>
            </w:pPr>
          </w:p>
          <w:p w14:paraId="441BDD54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i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VI):</w:t>
            </w: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Estimativa do valor da contratação, acompanhada dos preços unitários referenciais, das memórias de cálculo e dos documentos que lhe dão suporte, que poderão constar de anexo classificado, se a Administração optar por preservar o seu sigilo até a conclusão da licitação.</w:t>
            </w:r>
          </w:p>
        </w:tc>
      </w:tr>
      <w:tr w:rsidR="00426E3C" w14:paraId="51AA14D6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4994D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  <w:color w:val="FF9900"/>
              </w:rPr>
            </w:pPr>
            <w:r>
              <w:rPr>
                <w:rFonts w:ascii="Calibri" w:eastAsia="Calibri" w:hAnsi="Calibri" w:cs="Calibri"/>
                <w:b/>
              </w:rPr>
              <w:t xml:space="preserve">14 - Possíveis impactos ambientais </w:t>
            </w:r>
            <w:r>
              <w:rPr>
                <w:rFonts w:ascii="Calibri" w:eastAsia="Calibri" w:hAnsi="Calibri" w:cs="Calibri"/>
                <w:b/>
                <w:color w:val="FF9900"/>
              </w:rPr>
              <w:t>(não obrigatório, mas o não preenchimento deve ser justificado: IN 58/22, Art. 9º, §1º)</w:t>
            </w:r>
          </w:p>
        </w:tc>
      </w:tr>
      <w:tr w:rsidR="00426E3C" w14:paraId="3F092B4B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EE24DF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Texto da IN (Art. 9º, Inciso XII)</w:t>
            </w:r>
            <w:r>
              <w:rPr>
                <w:rFonts w:ascii="Calibri" w:eastAsia="Calibri" w:hAnsi="Calibri" w:cs="Calibri"/>
              </w:rPr>
              <w:t>: Descrição de possíveis impactos ambientais e respectivas medidas mitigadoras, incluídos requisitos de baixo consumo de energia e de outros recursos, bem como logística reversa para desfazimento e reciclagem de bens e refugos, quando aplicável.</w:t>
            </w:r>
          </w:p>
        </w:tc>
      </w:tr>
      <w:tr w:rsidR="00426E3C" w14:paraId="602EC483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CEC37F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 xml:space="preserve">15 - Declaração de viabilidade </w:t>
            </w:r>
            <w:r>
              <w:rPr>
                <w:rFonts w:ascii="Calibri" w:eastAsia="Calibri" w:hAnsi="Calibri" w:cs="Calibri"/>
                <w:b/>
                <w:color w:val="FF0000"/>
              </w:rPr>
              <w:t>(obrigatório: IN 58/22, Art. 9º, §1º)</w:t>
            </w:r>
          </w:p>
        </w:tc>
      </w:tr>
      <w:tr w:rsidR="00426E3C" w14:paraId="13F60E54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5CC93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Texto da IN (Art. 9º Inciso XIII)</w:t>
            </w:r>
            <w:r>
              <w:rPr>
                <w:rFonts w:ascii="Calibri" w:eastAsia="Calibri" w:hAnsi="Calibri" w:cs="Calibri"/>
              </w:rPr>
              <w:t>: Posicionamento conclusivo sobre a adequação da contratação para o atendimento da necessidade a que se destina.</w:t>
            </w:r>
          </w:p>
        </w:tc>
      </w:tr>
      <w:tr w:rsidR="00426E3C" w14:paraId="7BEA577E" w14:textId="77777777">
        <w:trPr>
          <w:jc w:val="center"/>
        </w:trPr>
        <w:tc>
          <w:tcPr>
            <w:tcW w:w="9074" w:type="dxa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9067C8" w14:textId="47EFD34C" w:rsidR="00426E3C" w:rsidRDefault="00000000">
            <w:pPr>
              <w:widowControl w:val="0"/>
              <w:jc w:val="center"/>
              <w:rPr>
                <w:rFonts w:ascii="Calibri" w:eastAsia="Calibri" w:hAnsi="Calibri" w:cs="Calibri"/>
                <w:b/>
                <w:color w:val="4A86E8"/>
              </w:rPr>
            </w:pPr>
            <w:r>
              <w:rPr>
                <w:rFonts w:ascii="Calibri" w:eastAsia="Calibri" w:hAnsi="Calibri" w:cs="Calibri"/>
                <w:b/>
              </w:rPr>
              <w:t>16 - Responsáveis</w:t>
            </w:r>
          </w:p>
        </w:tc>
      </w:tr>
      <w:tr w:rsidR="00426E3C" w14:paraId="5DEC3D4F" w14:textId="77777777">
        <w:trPr>
          <w:jc w:val="center"/>
        </w:trPr>
        <w:tc>
          <w:tcPr>
            <w:tcW w:w="907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B75EE" w14:textId="77777777" w:rsidR="00426E3C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 xml:space="preserve">Lista de responsáveis pelo ETP cadastrado </w:t>
            </w:r>
            <w:r>
              <w:rPr>
                <w:rFonts w:ascii="Calibri" w:eastAsia="Calibri" w:hAnsi="Calibri" w:cs="Calibri"/>
                <w:highlight w:val="yellow"/>
              </w:rPr>
              <w:t>com Nome, CPF e cargo (função dentro do processo)</w:t>
            </w:r>
          </w:p>
          <w:p w14:paraId="665820B9" w14:textId="77777777" w:rsidR="00426E3C" w:rsidRDefault="00426E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Calibri" w:eastAsia="Calibri" w:hAnsi="Calibri" w:cs="Calibri"/>
                <w:highlight w:val="yellow"/>
              </w:rPr>
            </w:pPr>
          </w:p>
        </w:tc>
      </w:tr>
    </w:tbl>
    <w:p w14:paraId="4AF8F350" w14:textId="3CE13E86" w:rsidR="00426E3C" w:rsidRDefault="00000000">
      <w:pPr>
        <w:numPr>
          <w:ilvl w:val="0"/>
          <w:numId w:val="2"/>
        </w:numPr>
        <w:spacing w:line="276" w:lineRule="auto"/>
        <w:rPr>
          <w:rFonts w:ascii="Calibri" w:eastAsia="Calibri" w:hAnsi="Calibri" w:cs="Calibri"/>
          <w:highlight w:val="yellow"/>
        </w:rPr>
      </w:pPr>
      <w:r>
        <w:rPr>
          <w:rFonts w:ascii="Calibri" w:eastAsia="Calibri" w:hAnsi="Calibri" w:cs="Calibri"/>
          <w:highlight w:val="yellow"/>
        </w:rPr>
        <w:t xml:space="preserve">LEMBRAR DE CASO OPTE POR ELABORAR OS ITENS 7 e 8 </w:t>
      </w:r>
      <w:proofErr w:type="gramStart"/>
      <w:r>
        <w:rPr>
          <w:rFonts w:ascii="Calibri" w:eastAsia="Calibri" w:hAnsi="Calibri" w:cs="Calibri"/>
          <w:highlight w:val="yellow"/>
        </w:rPr>
        <w:t>( Incisos</w:t>
      </w:r>
      <w:proofErr w:type="gramEnd"/>
      <w:r>
        <w:rPr>
          <w:rFonts w:ascii="Calibri" w:eastAsia="Calibri" w:hAnsi="Calibri" w:cs="Calibri"/>
          <w:highlight w:val="yellow"/>
        </w:rPr>
        <w:t xml:space="preserve"> V - Estimativa das quantidades a serem contratadas e VI - Estimativa do valor da contratação) EM DOCUMENTO SEPARADO, DE ANEXAR OS REFERIDOS DOCUMENTOS N</w:t>
      </w:r>
      <w:r w:rsidR="000D6BDC">
        <w:rPr>
          <w:rFonts w:ascii="Calibri" w:eastAsia="Calibri" w:hAnsi="Calibri" w:cs="Calibri"/>
          <w:highlight w:val="yellow"/>
        </w:rPr>
        <w:t>A</w:t>
      </w:r>
      <w:r>
        <w:rPr>
          <w:rFonts w:ascii="Calibri" w:eastAsia="Calibri" w:hAnsi="Calibri" w:cs="Calibri"/>
          <w:highlight w:val="yellow"/>
        </w:rPr>
        <w:t xml:space="preserve"> S</w:t>
      </w:r>
      <w:r w:rsidR="000D6BDC">
        <w:rPr>
          <w:rFonts w:ascii="Calibri" w:eastAsia="Calibri" w:hAnsi="Calibri" w:cs="Calibri"/>
          <w:highlight w:val="yellow"/>
        </w:rPr>
        <w:t>OLICITAÇÃO</w:t>
      </w:r>
      <w:r>
        <w:rPr>
          <w:rFonts w:ascii="Calibri" w:eastAsia="Calibri" w:hAnsi="Calibri" w:cs="Calibri"/>
          <w:highlight w:val="yellow"/>
        </w:rPr>
        <w:t xml:space="preserve"> DE COMPRAS </w:t>
      </w:r>
    </w:p>
    <w:p w14:paraId="4B9B2851" w14:textId="77777777" w:rsidR="00426E3C" w:rsidRDefault="00426E3C">
      <w:pPr>
        <w:spacing w:line="276" w:lineRule="auto"/>
        <w:jc w:val="center"/>
        <w:rPr>
          <w:rFonts w:ascii="Calibri" w:eastAsia="Calibri" w:hAnsi="Calibri" w:cs="Calibri"/>
          <w:b/>
          <w:color w:val="FF0000"/>
        </w:rPr>
      </w:pPr>
    </w:p>
    <w:sectPr w:rsidR="00426E3C">
      <w:footerReference w:type="default" r:id="rId7"/>
      <w:pgSz w:w="11907" w:h="16840"/>
      <w:pgMar w:top="566" w:right="1133" w:bottom="1133" w:left="1700" w:header="0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8DBDCA" w14:textId="77777777" w:rsidR="004227F1" w:rsidRDefault="004227F1">
      <w:r>
        <w:separator/>
      </w:r>
    </w:p>
  </w:endnote>
  <w:endnote w:type="continuationSeparator" w:id="0">
    <w:p w14:paraId="57D23A59" w14:textId="77777777" w:rsidR="004227F1" w:rsidRDefault="00422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9435B" w14:textId="77777777" w:rsidR="00426E3C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right="360"/>
      <w:jc w:val="center"/>
      <w:rPr>
        <w:rFonts w:ascii="Calibri" w:eastAsia="Calibri" w:hAnsi="Calibri" w:cs="Calibri"/>
        <w:color w:val="000000"/>
        <w:sz w:val="20"/>
        <w:szCs w:val="20"/>
      </w:rPr>
    </w:pPr>
    <w:r>
      <w:rPr>
        <w:rFonts w:ascii="Calibri" w:eastAsia="Calibri" w:hAnsi="Calibri" w:cs="Calibri"/>
        <w:sz w:val="20"/>
        <w:szCs w:val="20"/>
      </w:rPr>
      <w:t xml:space="preserve">Estudos Técnicos Preliminares (ETP) - Página </w:t>
    </w:r>
    <w:r>
      <w:rPr>
        <w:rFonts w:ascii="Calibri" w:eastAsia="Calibri" w:hAnsi="Calibri" w:cs="Calibri"/>
        <w:sz w:val="20"/>
        <w:szCs w:val="20"/>
      </w:rPr>
      <w:fldChar w:fldCharType="begin"/>
    </w:r>
    <w:r>
      <w:rPr>
        <w:rFonts w:ascii="Calibri" w:eastAsia="Calibri" w:hAnsi="Calibri" w:cs="Calibri"/>
        <w:sz w:val="20"/>
        <w:szCs w:val="20"/>
      </w:rPr>
      <w:instrText>PAGE</w:instrText>
    </w:r>
    <w:r>
      <w:rPr>
        <w:rFonts w:ascii="Calibri" w:eastAsia="Calibri" w:hAnsi="Calibri" w:cs="Calibri"/>
        <w:sz w:val="20"/>
        <w:szCs w:val="20"/>
      </w:rPr>
      <w:fldChar w:fldCharType="separate"/>
    </w:r>
    <w:r w:rsidR="000D6BDC">
      <w:rPr>
        <w:rFonts w:ascii="Calibri" w:eastAsia="Calibri" w:hAnsi="Calibri" w:cs="Calibri"/>
        <w:noProof/>
        <w:sz w:val="20"/>
        <w:szCs w:val="20"/>
      </w:rPr>
      <w:t>1</w:t>
    </w:r>
    <w:r>
      <w:rPr>
        <w:rFonts w:ascii="Calibri" w:eastAsia="Calibri" w:hAnsi="Calibri" w:cs="Calibri"/>
        <w:sz w:val="20"/>
        <w:szCs w:val="20"/>
      </w:rPr>
      <w:fldChar w:fldCharType="end"/>
    </w:r>
    <w:r>
      <w:rPr>
        <w:rFonts w:ascii="Calibri" w:eastAsia="Calibri" w:hAnsi="Calibri" w:cs="Calibri"/>
        <w:sz w:val="20"/>
        <w:szCs w:val="20"/>
      </w:rPr>
      <w:t xml:space="preserve"> de </w:t>
    </w:r>
    <w:r>
      <w:rPr>
        <w:rFonts w:ascii="Calibri" w:eastAsia="Calibri" w:hAnsi="Calibri" w:cs="Calibri"/>
        <w:sz w:val="20"/>
        <w:szCs w:val="20"/>
      </w:rPr>
      <w:fldChar w:fldCharType="begin"/>
    </w:r>
    <w:r>
      <w:rPr>
        <w:rFonts w:ascii="Calibri" w:eastAsia="Calibri" w:hAnsi="Calibri" w:cs="Calibri"/>
        <w:sz w:val="20"/>
        <w:szCs w:val="20"/>
      </w:rPr>
      <w:instrText>NUMPAGES</w:instrText>
    </w:r>
    <w:r>
      <w:rPr>
        <w:rFonts w:ascii="Calibri" w:eastAsia="Calibri" w:hAnsi="Calibri" w:cs="Calibri"/>
        <w:sz w:val="20"/>
        <w:szCs w:val="20"/>
      </w:rPr>
      <w:fldChar w:fldCharType="separate"/>
    </w:r>
    <w:r w:rsidR="000D6BDC">
      <w:rPr>
        <w:rFonts w:ascii="Calibri" w:eastAsia="Calibri" w:hAnsi="Calibri" w:cs="Calibri"/>
        <w:noProof/>
        <w:sz w:val="20"/>
        <w:szCs w:val="20"/>
      </w:rPr>
      <w:t>2</w:t>
    </w:r>
    <w:r>
      <w:rPr>
        <w:rFonts w:ascii="Calibri" w:eastAsia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BD848" w14:textId="77777777" w:rsidR="004227F1" w:rsidRDefault="004227F1">
      <w:r>
        <w:separator/>
      </w:r>
    </w:p>
  </w:footnote>
  <w:footnote w:type="continuationSeparator" w:id="0">
    <w:p w14:paraId="500D144B" w14:textId="77777777" w:rsidR="004227F1" w:rsidRDefault="004227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661A0"/>
    <w:multiLevelType w:val="multilevel"/>
    <w:tmpl w:val="2D1C073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75A91B3D"/>
    <w:multiLevelType w:val="multilevel"/>
    <w:tmpl w:val="3734142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33399377">
    <w:abstractNumId w:val="0"/>
  </w:num>
  <w:num w:numId="2" w16cid:durableId="991714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E3C"/>
    <w:rsid w:val="000A4D89"/>
    <w:rsid w:val="000D6BDC"/>
    <w:rsid w:val="004227F1"/>
    <w:rsid w:val="00426E3C"/>
    <w:rsid w:val="009F7470"/>
    <w:rsid w:val="00A83000"/>
    <w:rsid w:val="00C42A80"/>
    <w:rsid w:val="00C7771A"/>
    <w:rsid w:val="00D9033F"/>
    <w:rsid w:val="00FD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C2C5D"/>
  <w15:docId w15:val="{27409EF8-9581-4B14-AABE-59132D89B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tabs>
        <w:tab w:val="left" w:pos="960"/>
        <w:tab w:val="left" w:pos="1134"/>
        <w:tab w:val="left" w:pos="2880"/>
        <w:tab w:val="left" w:pos="3840"/>
        <w:tab w:val="left" w:pos="4800"/>
        <w:tab w:val="left" w:pos="5760"/>
        <w:tab w:val="left" w:pos="6720"/>
      </w:tabs>
      <w:ind w:firstLine="1418"/>
      <w:jc w:val="both"/>
      <w:outlineLvl w:val="1"/>
    </w:p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38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1023</Words>
  <Characters>5528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Isabela Omelczuk</cp:lastModifiedBy>
  <cp:revision>3</cp:revision>
  <dcterms:created xsi:type="dcterms:W3CDTF">2025-08-18T18:15:00Z</dcterms:created>
  <dcterms:modified xsi:type="dcterms:W3CDTF">2025-08-18T19:07:00Z</dcterms:modified>
</cp:coreProperties>
</file>