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EBA" w:rsidRDefault="00757EBA" w:rsidP="00757EBA">
      <w:pPr>
        <w:spacing w:line="360" w:lineRule="auto"/>
        <w:jc w:val="both"/>
      </w:pPr>
    </w:p>
    <w:p w:rsidR="00757EBA" w:rsidRDefault="00933AB9" w:rsidP="00757EBA">
      <w:pPr>
        <w:spacing w:line="360" w:lineRule="auto"/>
        <w:jc w:val="both"/>
      </w:pPr>
      <w:r w:rsidRPr="00933AB9">
        <w:drawing>
          <wp:inline distT="0" distB="0" distL="0" distR="0" wp14:anchorId="317DE262" wp14:editId="45628C36">
            <wp:extent cx="3131510" cy="2400300"/>
            <wp:effectExtent l="0" t="0" r="0" b="0"/>
            <wp:docPr id="3077" name="Picture 5" descr="C:\Users\Gabriel\Desktop\imagens projetar\b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5" descr="C:\Users\Gabriel\Desktop\imagens projetar\b3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310" cy="2408578"/>
                    </a:xfrm>
                    <a:prstGeom prst="rect">
                      <a:avLst/>
                    </a:prstGeom>
                    <a:ln w="12700"/>
                  </pic:spPr>
                </pic:pic>
              </a:graphicData>
            </a:graphic>
          </wp:inline>
        </w:drawing>
      </w:r>
    </w:p>
    <w:p w:rsidR="00933AB9" w:rsidRPr="00933AB9" w:rsidRDefault="00933AB9" w:rsidP="00933AB9">
      <w:pPr>
        <w:spacing w:line="360" w:lineRule="auto"/>
        <w:jc w:val="both"/>
      </w:pPr>
      <w:r w:rsidRPr="00933AB9">
        <w:t xml:space="preserve">Fig.03. </w:t>
      </w:r>
    </w:p>
    <w:p w:rsidR="00933AB9" w:rsidRPr="00933AB9" w:rsidRDefault="00933AB9" w:rsidP="00933AB9">
      <w:pPr>
        <w:spacing w:line="360" w:lineRule="auto"/>
        <w:jc w:val="both"/>
      </w:pPr>
      <w:proofErr w:type="spellStart"/>
      <w:r w:rsidRPr="00933AB9">
        <w:t>Warning</w:t>
      </w:r>
      <w:proofErr w:type="spellEnd"/>
      <w:r w:rsidRPr="00933AB9">
        <w:t>. 1999.</w:t>
      </w:r>
    </w:p>
    <w:p w:rsidR="00933AB9" w:rsidRDefault="00933AB9" w:rsidP="00933AB9">
      <w:pPr>
        <w:spacing w:line="360" w:lineRule="auto"/>
        <w:jc w:val="both"/>
      </w:pPr>
      <w:proofErr w:type="spellStart"/>
      <w:r w:rsidRPr="00933AB9">
        <w:t>Antoni</w:t>
      </w:r>
      <w:proofErr w:type="spellEnd"/>
      <w:r w:rsidRPr="00933AB9">
        <w:t xml:space="preserve"> </w:t>
      </w:r>
      <w:proofErr w:type="spellStart"/>
      <w:r w:rsidRPr="00933AB9">
        <w:t>Muntadas</w:t>
      </w:r>
      <w:proofErr w:type="spellEnd"/>
    </w:p>
    <w:p w:rsidR="00933AB9" w:rsidRDefault="00933AB9" w:rsidP="00933AB9">
      <w:pPr>
        <w:spacing w:line="360" w:lineRule="auto"/>
        <w:jc w:val="both"/>
      </w:pPr>
    </w:p>
    <w:p w:rsidR="00712DBA" w:rsidRDefault="00712DBA" w:rsidP="00933AB9">
      <w:pPr>
        <w:spacing w:line="360" w:lineRule="auto"/>
        <w:jc w:val="both"/>
      </w:pPr>
    </w:p>
    <w:p w:rsidR="00712DBA" w:rsidRDefault="00712DBA" w:rsidP="00933AB9">
      <w:pPr>
        <w:spacing w:line="360" w:lineRule="auto"/>
        <w:jc w:val="both"/>
      </w:pPr>
    </w:p>
    <w:p w:rsidR="002A6553" w:rsidRDefault="002A6553" w:rsidP="00933AB9">
      <w:pPr>
        <w:spacing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973345" cy="774700"/>
            <wp:effectExtent l="0" t="0" r="889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34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DBA" w:rsidRPr="00712DBA" w:rsidRDefault="00712DBA" w:rsidP="00712DBA">
      <w:pPr>
        <w:spacing w:line="360" w:lineRule="auto"/>
        <w:jc w:val="both"/>
      </w:pPr>
      <w:r w:rsidRPr="00712DBA">
        <w:t>Fig. 30.</w:t>
      </w:r>
    </w:p>
    <w:p w:rsidR="00712DBA" w:rsidRPr="00712DBA" w:rsidRDefault="00712DBA" w:rsidP="00712DBA">
      <w:pPr>
        <w:spacing w:line="360" w:lineRule="auto"/>
        <w:jc w:val="both"/>
      </w:pPr>
      <w:r w:rsidRPr="00712DBA">
        <w:t>Permitido. 2008.</w:t>
      </w:r>
    </w:p>
    <w:p w:rsidR="00712DBA" w:rsidRPr="00712DBA" w:rsidRDefault="00712DBA" w:rsidP="00712DBA">
      <w:pPr>
        <w:spacing w:line="360" w:lineRule="auto"/>
        <w:jc w:val="both"/>
      </w:pPr>
      <w:r w:rsidRPr="00712DBA">
        <w:t>Vitor Cesar.</w:t>
      </w:r>
    </w:p>
    <w:p w:rsidR="00933AB9" w:rsidRDefault="00933AB9" w:rsidP="00933AB9">
      <w:pPr>
        <w:spacing w:line="360" w:lineRule="auto"/>
        <w:jc w:val="both"/>
      </w:pPr>
    </w:p>
    <w:p w:rsidR="00933AB9" w:rsidRDefault="00933AB9" w:rsidP="00933AB9">
      <w:pPr>
        <w:spacing w:line="360" w:lineRule="auto"/>
        <w:jc w:val="both"/>
      </w:pPr>
    </w:p>
    <w:p w:rsidR="00933AB9" w:rsidRDefault="00933AB9" w:rsidP="00933AB9">
      <w:pPr>
        <w:spacing w:line="360" w:lineRule="auto"/>
        <w:jc w:val="both"/>
      </w:pPr>
    </w:p>
    <w:p w:rsidR="00933AB9" w:rsidRDefault="00933AB9" w:rsidP="00933AB9">
      <w:pPr>
        <w:spacing w:line="360" w:lineRule="auto"/>
        <w:jc w:val="both"/>
      </w:pPr>
    </w:p>
    <w:p w:rsidR="00933AB9" w:rsidRDefault="00933AB9" w:rsidP="00933AB9">
      <w:pPr>
        <w:spacing w:line="360" w:lineRule="auto"/>
        <w:jc w:val="both"/>
      </w:pPr>
    </w:p>
    <w:p w:rsidR="00757EBA" w:rsidRPr="004A4E95" w:rsidRDefault="00757EBA" w:rsidP="00757EBA">
      <w:pPr>
        <w:pStyle w:val="PargrafodaLista"/>
        <w:numPr>
          <w:ilvl w:val="0"/>
          <w:numId w:val="1"/>
        </w:numPr>
        <w:jc w:val="both"/>
      </w:pPr>
      <w:r w:rsidRPr="004A4E95">
        <w:rPr>
          <w:rFonts w:ascii="Times" w:hAnsi="Times" w:cs="Times"/>
          <w:b/>
        </w:rPr>
        <w:t>Objetivo Geral</w:t>
      </w:r>
    </w:p>
    <w:p w:rsidR="00757EBA" w:rsidRDefault="00757EBA" w:rsidP="00757EBA">
      <w:pPr>
        <w:pStyle w:val="PargrafodaLista"/>
        <w:jc w:val="both"/>
        <w:rPr>
          <w:rFonts w:ascii="Times" w:hAnsi="Times" w:cs="Times"/>
          <w:b/>
        </w:rPr>
      </w:pPr>
    </w:p>
    <w:p w:rsidR="00933AB9" w:rsidRDefault="00933AB9" w:rsidP="00A621DB">
      <w:pPr>
        <w:jc w:val="both"/>
      </w:pPr>
    </w:p>
    <w:p w:rsidR="00933AB9" w:rsidRDefault="00933AB9" w:rsidP="00A621DB">
      <w:pPr>
        <w:jc w:val="both"/>
      </w:pPr>
      <w:r>
        <w:t xml:space="preserve">Estudar as qualidades e potencialidades dos terrenos baldios dentro da urbe, através um contato perceptivo, para por fim desenvolver um repertório de mapas, narrativas e ideias </w:t>
      </w:r>
      <w:r w:rsidR="009F4B80">
        <w:t xml:space="preserve">que esclareçam a existência desses jardins abertos. </w:t>
      </w:r>
    </w:p>
    <w:p w:rsidR="00757EBA" w:rsidRDefault="00757EBA" w:rsidP="00757EBA">
      <w:pPr>
        <w:pStyle w:val="PargrafodaLista"/>
        <w:jc w:val="both"/>
        <w:rPr>
          <w:rFonts w:ascii="Times" w:hAnsi="Times" w:cs="Times"/>
          <w:b/>
        </w:rPr>
      </w:pPr>
    </w:p>
    <w:p w:rsidR="009F4B80" w:rsidRDefault="009F4B80" w:rsidP="00757EBA">
      <w:pPr>
        <w:pStyle w:val="PargrafodaLista"/>
        <w:jc w:val="both"/>
        <w:rPr>
          <w:rFonts w:ascii="Times" w:hAnsi="Times" w:cs="Times"/>
          <w:b/>
        </w:rPr>
      </w:pPr>
    </w:p>
    <w:p w:rsidR="00757EBA" w:rsidRPr="004A4E95" w:rsidRDefault="00757EBA" w:rsidP="00757EBA">
      <w:pPr>
        <w:pStyle w:val="PargrafodaLista"/>
        <w:jc w:val="both"/>
      </w:pPr>
    </w:p>
    <w:p w:rsidR="00757EBA" w:rsidRDefault="00757EBA" w:rsidP="009F4B80">
      <w:pPr>
        <w:pStyle w:val="PargrafodaLista"/>
        <w:numPr>
          <w:ilvl w:val="0"/>
          <w:numId w:val="1"/>
        </w:numPr>
        <w:jc w:val="both"/>
      </w:pPr>
      <w:r w:rsidRPr="009F4B80">
        <w:rPr>
          <w:rFonts w:ascii="Times" w:hAnsi="Times" w:cs="Times"/>
          <w:b/>
        </w:rPr>
        <w:t xml:space="preserve">Objetivos específicos </w:t>
      </w:r>
    </w:p>
    <w:p w:rsidR="00757EBA" w:rsidRDefault="00757EBA" w:rsidP="00757EBA">
      <w:pPr>
        <w:jc w:val="both"/>
      </w:pPr>
    </w:p>
    <w:p w:rsidR="00A93B13" w:rsidRDefault="009F4B80" w:rsidP="00757EBA">
      <w:pPr>
        <w:jc w:val="both"/>
      </w:pPr>
      <w:r>
        <w:t>Envolver-se intimamente com os espaços residuais da cidade, fomentando uma compreensão</w:t>
      </w:r>
      <w:r w:rsidR="003440EB">
        <w:t xml:space="preserve"> paisagística</w:t>
      </w:r>
      <w:r>
        <w:t xml:space="preserve"> mais aprofundada sobre esse</w:t>
      </w:r>
      <w:r w:rsidR="003440EB">
        <w:t>s.</w:t>
      </w:r>
      <w:r w:rsidR="00A93B13">
        <w:t xml:space="preserve"> Para tal envolvimento, </w:t>
      </w:r>
      <w:r w:rsidR="00A621DB">
        <w:t>utilizar a tática do passeio</w:t>
      </w:r>
      <w:r w:rsidR="00A93B13">
        <w:t xml:space="preserve"> como fomentação de um percurso estético, </w:t>
      </w:r>
      <w:r w:rsidR="00A621DB">
        <w:t>desdobrando-se em mapas, fotos e narrativas que servem tanto de escrita como invenção sobre a cidade.</w:t>
      </w:r>
      <w:r w:rsidR="00A93B13">
        <w:t xml:space="preserve"> </w:t>
      </w:r>
    </w:p>
    <w:p w:rsidR="00A621DB" w:rsidRDefault="00A621DB" w:rsidP="00757EBA">
      <w:pPr>
        <w:jc w:val="both"/>
      </w:pPr>
      <w:r>
        <w:t xml:space="preserve">Catalogar os terrenos vagos acessíveis que estejam contidos na área de estudo, possibilitando assim uma documentação de um sistema de áreas verdes, o qual passa despercebido para muitos cidadãos. </w:t>
      </w:r>
    </w:p>
    <w:p w:rsidR="003D3E42" w:rsidRDefault="003D3E42" w:rsidP="00757EBA">
      <w:pPr>
        <w:jc w:val="both"/>
      </w:pPr>
      <w:r>
        <w:t xml:space="preserve">Desenvolver análises urbanísticas que evidenciem a formação da cidade em torno de espaços vazios, dando entendimento ao processo de especulação imobiliária qual mantem suas ‘reservas’ no espaço </w:t>
      </w:r>
      <w:proofErr w:type="gramStart"/>
      <w:r>
        <w:t>intra-urbano</w:t>
      </w:r>
      <w:proofErr w:type="gramEnd"/>
      <w:r>
        <w:t>, para por fim levantar os instrumentos de planejamento e controle do uso do solo que salientem a função social da propriedade.</w:t>
      </w:r>
    </w:p>
    <w:p w:rsidR="002A6553" w:rsidRDefault="002A6553" w:rsidP="002A6553">
      <w:pPr>
        <w:jc w:val="both"/>
      </w:pPr>
      <w:r w:rsidRPr="004A4E95">
        <w:t>Aprofundar o conceito de jardim sob uma ótica aberta e dinâmica, em consonância com a produção coletiva do espaço, através da observação e registro de fluxos, bem como relações psicossociais que</w:t>
      </w:r>
      <w:r>
        <w:t xml:space="preserve"> se configuram no espaço. Destaca-se</w:t>
      </w:r>
      <w:r w:rsidRPr="004A4E95">
        <w:t>, desde já,</w:t>
      </w:r>
      <w:r>
        <w:t xml:space="preserve"> o paisagista</w:t>
      </w:r>
      <w:r w:rsidRPr="004A4E95">
        <w:t xml:space="preserve"> Gilles </w:t>
      </w:r>
      <w:proofErr w:type="spellStart"/>
      <w:r w:rsidRPr="004A4E95">
        <w:t>Clement</w:t>
      </w:r>
      <w:proofErr w:type="spellEnd"/>
      <w:r w:rsidRPr="004A4E95">
        <w:t xml:space="preserve">, dentre </w:t>
      </w:r>
      <w:r>
        <w:t xml:space="preserve">as </w:t>
      </w:r>
      <w:r w:rsidRPr="004A4E95">
        <w:t xml:space="preserve">matrizes conceituais, e sua </w:t>
      </w:r>
      <w:r w:rsidRPr="004A4E95">
        <w:t>ideia</w:t>
      </w:r>
      <w:r w:rsidRPr="004A4E95">
        <w:t xml:space="preserve"> de jardim movimento.</w:t>
      </w:r>
    </w:p>
    <w:p w:rsidR="00A621DB" w:rsidRDefault="00A621DB" w:rsidP="00A621DB">
      <w:pPr>
        <w:jc w:val="both"/>
      </w:pPr>
      <w:r w:rsidRPr="004A4E95">
        <w:t xml:space="preserve">Enriquecimento do repertório conceitual, através do estudo teórico de temáticas pertinentes ao campo das artes visuais, em especial arte pública, e das relações entre arte, arquitetura e ecologia, sob uma perspectiva </w:t>
      </w:r>
      <w:proofErr w:type="spellStart"/>
      <w:r w:rsidRPr="004A4E95">
        <w:t>ecosófica</w:t>
      </w:r>
      <w:proofErr w:type="spellEnd"/>
      <w:r w:rsidRPr="004A4E95">
        <w:t xml:space="preserve">, isto é, a partir dos três registros ecológicos: o meio ambiente, as relações sociais, e a subjetividade humana. </w:t>
      </w:r>
    </w:p>
    <w:p w:rsidR="00A621DB" w:rsidRDefault="002A6553" w:rsidP="00A621DB">
      <w:pPr>
        <w:jc w:val="both"/>
      </w:pPr>
      <w:r>
        <w:t>Planejar</w:t>
      </w:r>
      <w:r w:rsidR="00A621DB" w:rsidRPr="004A4E95">
        <w:t xml:space="preserve"> dispositivos</w:t>
      </w:r>
      <w:r>
        <w:t xml:space="preserve"> de arte-jardinagem</w:t>
      </w:r>
      <w:r w:rsidR="00A621DB" w:rsidRPr="004A4E95">
        <w:t xml:space="preserve"> que possibilitem o envolvimento da comunidade, levando-as a refletir acerca da ressignificação das práticas cotidianas nos espaços urbanos; despertar nelas a sensibilidade para a necessidade de uma pausa neste projeto desenvolvimentista que acarreta em tanto prejuízo quando consideramos a falta de qualidade da vida das pessoas que vivem nas cidades, em que “não há tempo” para devaneios aleatórios, nem para poesia.</w:t>
      </w:r>
    </w:p>
    <w:p w:rsidR="00450688" w:rsidRDefault="00450688" w:rsidP="00450688">
      <w:pPr>
        <w:pStyle w:val="PargrafodaLista"/>
        <w:spacing w:line="360" w:lineRule="auto"/>
        <w:ind w:left="780"/>
        <w:jc w:val="both"/>
        <w:rPr>
          <w:b/>
        </w:rPr>
      </w:pPr>
    </w:p>
    <w:p w:rsidR="00757EBA" w:rsidRPr="00450688" w:rsidRDefault="00757EBA" w:rsidP="00450688">
      <w:pPr>
        <w:spacing w:line="360" w:lineRule="auto"/>
        <w:jc w:val="both"/>
        <w:rPr>
          <w:b/>
        </w:rPr>
      </w:pPr>
      <w:r w:rsidRPr="00450688">
        <w:rPr>
          <w:b/>
        </w:rPr>
        <w:lastRenderedPageBreak/>
        <w:t>Justificativa</w:t>
      </w:r>
    </w:p>
    <w:p w:rsidR="00757EBA" w:rsidRDefault="00757EBA" w:rsidP="00757EBA">
      <w:pPr>
        <w:spacing w:line="360" w:lineRule="auto"/>
        <w:jc w:val="both"/>
        <w:rPr>
          <w:b/>
        </w:rPr>
      </w:pPr>
    </w:p>
    <w:p w:rsidR="00757EBA" w:rsidRDefault="00757EBA" w:rsidP="00757EBA">
      <w:pPr>
        <w:spacing w:after="240" w:line="360" w:lineRule="auto"/>
        <w:jc w:val="both"/>
      </w:pPr>
      <w:r w:rsidRPr="007B3829">
        <w:t>A abertura dos espaços residuais da cidade para a apropriação dos mesmos, desperta um sistema dinâmico de áreas verdes negligenciados pelo poder público</w:t>
      </w:r>
      <w:r>
        <w:t xml:space="preserve">, mas facilmente incorporado pelo cidadão. Um sistema de jardins informais, desprovidos de planejamento, mas repletos de biodinâmica. A cidade esta preenchida de inúmeros terrenos vagos, ociosos, que esperam por valorização e viabilidade comercial, estes terrenos privados, muitas vezes </w:t>
      </w:r>
      <w:proofErr w:type="gramStart"/>
      <w:r>
        <w:t>são acessíveis, e já ocupam um papel lúdico do dia-dia da comunidade que os circunda,</w:t>
      </w:r>
      <w:proofErr w:type="gramEnd"/>
      <w:r>
        <w:t xml:space="preserve"> são jardins comunitários, onde os jogos e encontros acontecem.</w:t>
      </w:r>
    </w:p>
    <w:p w:rsidR="00757EBA" w:rsidRDefault="00757EBA" w:rsidP="00757EBA">
      <w:pPr>
        <w:spacing w:after="240" w:line="360" w:lineRule="auto"/>
        <w:jc w:val="both"/>
      </w:pPr>
      <w:r>
        <w:t>A intenção dos dispositivos de jardinagem</w:t>
      </w:r>
      <w:r w:rsidRPr="007B3829">
        <w:t xml:space="preserve"> </w:t>
      </w:r>
      <w:r>
        <w:t>é indicar</w:t>
      </w:r>
      <w:r w:rsidRPr="007B3829">
        <w:t xml:space="preserve"> a possibilidade de uso temporário do espaço,</w:t>
      </w:r>
      <w:r>
        <w:t xml:space="preserve"> evidenciar o seu uso como reflexo da paisagem.</w:t>
      </w:r>
      <w:r w:rsidRPr="007B3829">
        <w:t xml:space="preserve"> Os terrenos vagos passam a ser </w:t>
      </w:r>
      <w:proofErr w:type="gramStart"/>
      <w:r w:rsidRPr="007B3829">
        <w:t>trabalhados</w:t>
      </w:r>
      <w:proofErr w:type="gramEnd"/>
      <w:r w:rsidRPr="007B3829">
        <w:t xml:space="preserve"> como áreas comunitárias de livre exploração, uma forma de arte mais efetiva e relacional, q</w:t>
      </w:r>
      <w:bookmarkStart w:id="0" w:name="_GoBack"/>
      <w:bookmarkEnd w:id="0"/>
      <w:r w:rsidRPr="007B3829">
        <w:t>ue cerca os interesses sociais com intuitos de ampliar as cognições entre sujeito-cidade.</w:t>
      </w:r>
      <w:r>
        <w:t xml:space="preserve"> </w:t>
      </w:r>
    </w:p>
    <w:p w:rsidR="00757EBA" w:rsidRDefault="00757EBA" w:rsidP="00757EBA">
      <w:pPr>
        <w:spacing w:after="240" w:line="360" w:lineRule="auto"/>
        <w:jc w:val="both"/>
      </w:pPr>
      <w:r w:rsidRPr="007B3829">
        <w:t xml:space="preserve">A estratégia de articulação </w:t>
      </w:r>
      <w:r>
        <w:t>com o</w:t>
      </w:r>
      <w:r w:rsidRPr="007B3829">
        <w:t xml:space="preserve"> proprietário de terrenos vagos, traz a tona a função social da propriedade imobiliária, prevista na LEI No</w:t>
      </w:r>
      <w:proofErr w:type="gramStart"/>
      <w:r w:rsidRPr="007B3829">
        <w:t xml:space="preserve">  </w:t>
      </w:r>
      <w:proofErr w:type="gramEnd"/>
      <w:r w:rsidRPr="007B3829">
        <w:t>10.257, DE 10 DE JU</w:t>
      </w:r>
      <w:r>
        <w:t>LHO DE 2001, Estatuto da Cidade. E</w:t>
      </w:r>
      <w:r w:rsidRPr="007B3829">
        <w:t>ntendendo haver uma discrepância entre a falta de áreas verdes de lazer, praças ou espaços comunitários com a especulação imobiliária</w:t>
      </w:r>
      <w:r>
        <w:t xml:space="preserve"> que cerca os terrenos ociosos, tais terrenos não estão, por tanto, cumprindo sua função social. Assim a reivindicação do direito de superfície como uso temporário do espaço é um dialogo a ser </w:t>
      </w:r>
      <w:proofErr w:type="gramStart"/>
      <w:r>
        <w:t>levantado</w:t>
      </w:r>
      <w:proofErr w:type="gramEnd"/>
      <w:r>
        <w:t xml:space="preserve"> sem gerar danos a nenhuma das partes envolvidas, pelo contrário, buscando benefícios a todas as partes. </w:t>
      </w:r>
    </w:p>
    <w:p w:rsidR="00757EBA" w:rsidRDefault="00757EBA" w:rsidP="00757EBA">
      <w:pPr>
        <w:spacing w:after="240" w:line="360" w:lineRule="auto"/>
        <w:jc w:val="both"/>
      </w:pPr>
      <w:r w:rsidRPr="007B3829">
        <w:t xml:space="preserve">No decorrer dos diálogos propostos poderemos ter uma análise crítica da construção de um novo urbanismo, diferentemente do urbanismo pragmático e conservador qual induz a exploração e a desigualdade social, um </w:t>
      </w:r>
      <w:r>
        <w:t xml:space="preserve">novo </w:t>
      </w:r>
      <w:r w:rsidRPr="007B3829">
        <w:t>urbanismo voltado para a irrigação de territórios com potencial</w:t>
      </w:r>
      <w:r>
        <w:t xml:space="preserve"> comunitário e ambiental, um urbanismo que respeite a paisagem na</w:t>
      </w:r>
      <w:r w:rsidRPr="007B3829">
        <w:t xml:space="preserve"> </w:t>
      </w:r>
      <w:r>
        <w:t>c</w:t>
      </w:r>
      <w:r w:rsidRPr="007B3829">
        <w:t xml:space="preserve">riação de campos que acomodem processos </w:t>
      </w:r>
      <w:r>
        <w:t xml:space="preserve">e </w:t>
      </w:r>
      <w:r w:rsidRPr="007B3829">
        <w:t>que recusem a serem cristalizados em formas definitivas.</w:t>
      </w:r>
      <w:r>
        <w:t xml:space="preserve"> Um redirecionamento da infraestrutura pública, abrindo jardins nas periferias abandonadas. </w:t>
      </w:r>
      <w:r w:rsidRPr="007B3829">
        <w:t xml:space="preserve"> No conceit</w:t>
      </w:r>
      <w:r>
        <w:t>o consagrado por Gilles Deleuze</w:t>
      </w:r>
      <w:r>
        <w:rPr>
          <w:rStyle w:val="Refdenotaderodap"/>
        </w:rPr>
        <w:footnoteReference w:id="1"/>
      </w:r>
      <w:r>
        <w:t>,</w:t>
      </w:r>
      <w:r w:rsidRPr="007B3829">
        <w:t xml:space="preserve"> </w:t>
      </w:r>
      <w:r>
        <w:t>‘</w:t>
      </w:r>
      <w:r w:rsidRPr="007B3829">
        <w:t>A máquina de guerra</w:t>
      </w:r>
      <w:r>
        <w:t>’, qual</w:t>
      </w:r>
      <w:r w:rsidRPr="007B3829">
        <w:t xml:space="preserve"> opera fora do aparelho de Estado e da economia corporativa, fora dos dispositivos de estrutura</w:t>
      </w:r>
      <w:r>
        <w:t>ção e controle do espaço urbano e vem a fomentar um mecanismo de novas experimentações, em torno do espaço liso, feito de linhas em movimento.</w:t>
      </w: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  <w:rPr>
          <w:rFonts w:ascii="Book Antiqua" w:hAnsi="Book Antiqua" w:cs="Book Antiqua"/>
          <w:lang w:val="pt-BR"/>
        </w:rPr>
      </w:pPr>
    </w:p>
    <w:p w:rsidR="00757EBA" w:rsidRDefault="00757EBA" w:rsidP="00757EBA">
      <w:pPr>
        <w:pStyle w:val="BasicParagraph"/>
        <w:jc w:val="both"/>
      </w:pPr>
    </w:p>
    <w:sectPr w:rsidR="00757E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993" w:rsidRDefault="00BD1993" w:rsidP="00757EBA">
      <w:pPr>
        <w:spacing w:after="0" w:line="240" w:lineRule="auto"/>
      </w:pPr>
      <w:r>
        <w:separator/>
      </w:r>
    </w:p>
  </w:endnote>
  <w:endnote w:type="continuationSeparator" w:id="0">
    <w:p w:rsidR="00BD1993" w:rsidRDefault="00BD1993" w:rsidP="00757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993" w:rsidRDefault="00BD1993" w:rsidP="00757EBA">
      <w:pPr>
        <w:spacing w:after="0" w:line="240" w:lineRule="auto"/>
      </w:pPr>
      <w:r>
        <w:separator/>
      </w:r>
    </w:p>
  </w:footnote>
  <w:footnote w:type="continuationSeparator" w:id="0">
    <w:p w:rsidR="00BD1993" w:rsidRDefault="00BD1993" w:rsidP="00757EBA">
      <w:pPr>
        <w:spacing w:after="0" w:line="240" w:lineRule="auto"/>
      </w:pPr>
      <w:r>
        <w:continuationSeparator/>
      </w:r>
    </w:p>
  </w:footnote>
  <w:footnote w:id="1">
    <w:p w:rsidR="00757EBA" w:rsidRDefault="00757EBA" w:rsidP="00757EBA">
      <w:pPr>
        <w:pStyle w:val="Textodenotaderodap"/>
      </w:pPr>
      <w:r>
        <w:rPr>
          <w:rStyle w:val="Refdenotaderodap"/>
        </w:rPr>
        <w:footnoteRef/>
      </w:r>
      <w:r>
        <w:t xml:space="preserve">  ARTE/ CIDADE. Máquinas de guerra contra aparelhos de captura. Nelson </w:t>
      </w:r>
      <w:proofErr w:type="spellStart"/>
      <w:r>
        <w:t>Brisac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E0D8F"/>
    <w:multiLevelType w:val="multilevel"/>
    <w:tmpl w:val="BE7050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>
    <w:nsid w:val="664F2F9F"/>
    <w:multiLevelType w:val="multilevel"/>
    <w:tmpl w:val="CE841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5F"/>
    <w:rsid w:val="0012185F"/>
    <w:rsid w:val="002A3010"/>
    <w:rsid w:val="002A6553"/>
    <w:rsid w:val="003440EB"/>
    <w:rsid w:val="003D3E42"/>
    <w:rsid w:val="00450688"/>
    <w:rsid w:val="00712DBA"/>
    <w:rsid w:val="00757EBA"/>
    <w:rsid w:val="00933AB9"/>
    <w:rsid w:val="009F4B80"/>
    <w:rsid w:val="00A621DB"/>
    <w:rsid w:val="00A93B13"/>
    <w:rsid w:val="00BD1993"/>
    <w:rsid w:val="00CF20B2"/>
    <w:rsid w:val="00E1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7E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757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757E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unhideWhenUsed/>
    <w:rsid w:val="00757EBA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757EB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3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3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7E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757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757E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unhideWhenUsed/>
    <w:rsid w:val="00757EBA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757EB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3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3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0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755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Gabriel</cp:lastModifiedBy>
  <cp:revision>3</cp:revision>
  <cp:lastPrinted>2011-05-21T16:35:00Z</cp:lastPrinted>
  <dcterms:created xsi:type="dcterms:W3CDTF">2011-05-21T13:40:00Z</dcterms:created>
  <dcterms:modified xsi:type="dcterms:W3CDTF">2011-05-21T23:40:00Z</dcterms:modified>
</cp:coreProperties>
</file>