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/>
      <w:r w:rsidRPr="00000000" w:rsidR="00000000" w:rsidDel="00000000">
        <w:rPr>
          <w:b w:val="1"/>
          <w:sz w:val="42"/>
          <w:rtl w:val="0"/>
        </w:rPr>
        <w:t xml:space="preserve">Testes, Manutenção e Reavaliação dos planos de continuidade de negócio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i w:val="1"/>
          <w:rtl w:val="0"/>
        </w:rPr>
        <w:t xml:space="preserve">Controle: </w:t>
      </w:r>
      <w:r w:rsidRPr="00000000" w:rsidR="00000000" w:rsidDel="00000000">
        <w:rPr>
          <w:i w:val="1"/>
          <w:rtl w:val="0"/>
        </w:rPr>
        <w:t xml:space="preserve">Convém que os planos de continuidade de negócio sejam testados e atualizados regularmente, de forma a assegurar sua permanente atualização e efetividade.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Trebuchet MS" w:hAnsi="Trebuchet MS" w:eastAsia="Trebuchet MS" w:ascii="Trebuchet MS"/>
          <w:b w:val="1"/>
          <w:sz w:val="32"/>
          <w:rtl w:val="0"/>
        </w:rPr>
        <w:t xml:space="preserve">Eventos que devem ser registrados: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b w:val="1"/>
          <w:rtl w:val="0"/>
        </w:rPr>
        <w:t xml:space="preserve">Toda atualização deve ser considerada.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Trebuchet MS" w:hAnsi="Trebuchet MS" w:eastAsia="Trebuchet MS" w:ascii="Trebuchet MS"/>
          <w:b w:val="1"/>
          <w:sz w:val="32"/>
          <w:rtl w:val="0"/>
        </w:rPr>
        <w:t xml:space="preserve">Exemplos de testes: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</w:pPr>
      <w:r w:rsidRPr="00000000" w:rsidR="00000000" w:rsidDel="00000000">
        <w:rPr>
          <w:rFonts w:cs="Trebuchet MS" w:hAnsi="Trebuchet MS" w:eastAsia="Trebuchet MS" w:ascii="Trebuchet MS"/>
          <w:b w:val="1"/>
          <w:sz w:val="32"/>
          <w:rtl w:val="0"/>
        </w:rPr>
        <w:t xml:space="preserve">simulação;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</w:pPr>
      <w:r w:rsidRPr="00000000" w:rsidR="00000000" w:rsidDel="00000000">
        <w:rPr>
          <w:rFonts w:cs="Trebuchet MS" w:hAnsi="Trebuchet MS" w:eastAsia="Trebuchet MS" w:ascii="Trebuchet MS"/>
          <w:b w:val="1"/>
          <w:sz w:val="32"/>
          <w:rtl w:val="0"/>
        </w:rPr>
        <w:t xml:space="preserve">testes de mesa;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</w:pPr>
      <w:r w:rsidRPr="00000000" w:rsidR="00000000" w:rsidDel="00000000">
        <w:rPr>
          <w:rFonts w:cs="Trebuchet MS" w:hAnsi="Trebuchet MS" w:eastAsia="Trebuchet MS" w:ascii="Trebuchet MS"/>
          <w:b w:val="1"/>
          <w:sz w:val="32"/>
          <w:rtl w:val="0"/>
        </w:rPr>
        <w:t xml:space="preserve">ensaio geral;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</w:pPr>
      <w:r w:rsidRPr="00000000" w:rsidR="00000000" w:rsidDel="00000000">
        <w:rPr>
          <w:rFonts w:cs="Trebuchet MS" w:hAnsi="Trebuchet MS" w:eastAsia="Trebuchet MS" w:ascii="Trebuchet MS"/>
          <w:b w:val="1"/>
          <w:sz w:val="32"/>
          <w:rtl w:val="0"/>
        </w:rPr>
        <w:t xml:space="preserve">teste de recuperação.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Trebuchet MS" w:hAnsi="Trebuchet MS" w:eastAsia="Trebuchet MS" w:ascii="Trebuchet MS"/>
          <w:b w:val="1"/>
          <w:sz w:val="32"/>
          <w:rtl w:val="0"/>
        </w:rPr>
        <w:t xml:space="preserve">Modelo de Documento do Teste Realizado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rtl w:val="0"/>
        </w:rPr>
        <w:t xml:space="preserve">Tipo de Teste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Seguir um exemplo de teste elencado.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rtl w:val="0"/>
        </w:rPr>
        <w:t xml:space="preserve">Descrição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Como foi realizado o teste.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rtl w:val="0"/>
        </w:rPr>
        <w:t xml:space="preserve">Categoria Evidências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O que se pretende com o teste.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rtl w:val="0"/>
        </w:rPr>
        <w:t xml:space="preserve">Descrição do Impacto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Qual o impacto esperado.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rtl w:val="0"/>
        </w:rPr>
        <w:t xml:space="preserve">Impacto no Tempo e Custo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Tempo e Custo.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rtl w:val="0"/>
        </w:rPr>
        <w:t xml:space="preserve">Estratégia de Resposta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O que o plano de recuperação elencava.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rtl w:val="0"/>
        </w:rPr>
        <w:t xml:space="preserve">Resposta ao Risco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O tempo esperado de recuperação.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rtl w:val="0"/>
        </w:rPr>
        <w:t xml:space="preserve">Data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Data do ensaio.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spacing w:lineRule="auto" w:before="200"/>
      </w:pPr>
      <w:r w:rsidRPr="00000000" w:rsidR="00000000" w:rsidDel="00000000">
        <w:rPr>
          <w:rtl w:val="0"/>
        </w:rPr>
        <w:t xml:space="preserve">Periodicidade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</w:pPr>
      <w:r w:rsidRPr="00000000" w:rsidR="00000000" w:rsidDel="00000000">
        <w:rPr>
          <w:rtl w:val="0"/>
        </w:rPr>
        <w:t xml:space="preserve">Serviços Críticos (6 em 6 meses);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</w:pPr>
      <w:r w:rsidRPr="00000000" w:rsidR="00000000" w:rsidDel="00000000">
        <w:rPr>
          <w:rtl w:val="0"/>
        </w:rPr>
        <w:t xml:space="preserve">Serviços com baixa severidade (1 ano).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lvl w:ilvl="0">
      <w:start w:val="1"/>
      <w:numFmt w:val="decimal"/>
      <w:lvlText w:val="%1.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lvl w:ilvl="0">
      <w:start w:val="1"/>
      <w:numFmt w:val="decimal"/>
      <w:lvlText w:val="%1.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lvl w:ilvl="0">
      <w:start w:val="1"/>
      <w:numFmt w:val="bullet"/>
      <w:lvlText w:val="●"/>
      <w:pPr>
        <w:ind w:left="720" w:firstLine="360"/>
      </w:pPr>
      <w:rPr>
        <w:rFonts w:cs="Trebuchet MS" w:hAnsi="Trebuchet MS" w:eastAsia="Trebuchet MS" w:ascii="Trebuchet MS"/>
        <w:b w:val="1"/>
        <w:i w:val="0"/>
        <w:smallCaps w:val="0"/>
        <w:strike w:val="0"/>
        <w:color w:val="000000"/>
        <w:sz w:val="3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Trebuchet MS" w:hAnsi="Trebuchet MS" w:eastAsia="Trebuchet MS" w:ascii="Trebuchet MS"/>
        <w:b w:val="1"/>
        <w:i w:val="0"/>
        <w:smallCaps w:val="0"/>
        <w:strike w:val="0"/>
        <w:color w:val="000000"/>
        <w:sz w:val="3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Trebuchet MS" w:hAnsi="Trebuchet MS" w:eastAsia="Trebuchet MS" w:ascii="Trebuchet MS"/>
        <w:b w:val="1"/>
        <w:i w:val="0"/>
        <w:smallCaps w:val="0"/>
        <w:strike w:val="0"/>
        <w:color w:val="000000"/>
        <w:sz w:val="3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Trebuchet MS" w:hAnsi="Trebuchet MS" w:eastAsia="Trebuchet MS" w:ascii="Trebuchet MS"/>
        <w:b w:val="1"/>
        <w:i w:val="0"/>
        <w:smallCaps w:val="0"/>
        <w:strike w:val="0"/>
        <w:color w:val="000000"/>
        <w:sz w:val="3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Trebuchet MS" w:hAnsi="Trebuchet MS" w:eastAsia="Trebuchet MS" w:ascii="Trebuchet MS"/>
        <w:b w:val="1"/>
        <w:i w:val="0"/>
        <w:smallCaps w:val="0"/>
        <w:strike w:val="0"/>
        <w:color w:val="000000"/>
        <w:sz w:val="3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Trebuchet MS" w:hAnsi="Trebuchet MS" w:eastAsia="Trebuchet MS" w:ascii="Trebuchet MS"/>
        <w:b w:val="1"/>
        <w:i w:val="0"/>
        <w:smallCaps w:val="0"/>
        <w:strike w:val="0"/>
        <w:color w:val="000000"/>
        <w:sz w:val="3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Trebuchet MS" w:hAnsi="Trebuchet MS" w:eastAsia="Trebuchet MS" w:ascii="Trebuchet MS"/>
        <w:b w:val="1"/>
        <w:i w:val="0"/>
        <w:smallCaps w:val="0"/>
        <w:strike w:val="0"/>
        <w:color w:val="000000"/>
        <w:sz w:val="3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Trebuchet MS" w:hAnsi="Trebuchet MS" w:eastAsia="Trebuchet MS" w:ascii="Trebuchet MS"/>
        <w:b w:val="1"/>
        <w:i w:val="0"/>
        <w:smallCaps w:val="0"/>
        <w:strike w:val="0"/>
        <w:color w:val="000000"/>
        <w:sz w:val="3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Trebuchet MS" w:hAnsi="Trebuchet MS" w:eastAsia="Trebuchet MS" w:ascii="Trebuchet MS"/>
        <w:b w:val="1"/>
        <w:i w:val="0"/>
        <w:smallCaps w:val="0"/>
        <w:strike w:val="0"/>
        <w:color w:val="000000"/>
        <w:sz w:val="32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14.1.5 - TMR.docx</dc:title>
</cp:coreProperties>
</file>